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DDEF2" w14:textId="77777777" w:rsidR="005C7476" w:rsidRDefault="005C7476" w:rsidP="00FC576C">
      <w:pPr>
        <w:widowControl w:val="0"/>
        <w:autoSpaceDE w:val="0"/>
        <w:autoSpaceDN w:val="0"/>
        <w:adjustRightInd w:val="0"/>
        <w:spacing w:after="240" w:line="276" w:lineRule="auto"/>
        <w:jc w:val="both"/>
        <w:rPr>
          <w:rFonts w:cs="Cambria"/>
          <w:b/>
          <w:bCs/>
          <w:highlight w:val="yellow"/>
        </w:rPr>
      </w:pPr>
    </w:p>
    <w:p w14:paraId="5FFCA036" w14:textId="73D1DCD0" w:rsidR="00CB29D0" w:rsidRPr="005C7476" w:rsidRDefault="005D213F" w:rsidP="005C7476">
      <w:pPr>
        <w:widowControl w:val="0"/>
        <w:autoSpaceDE w:val="0"/>
        <w:autoSpaceDN w:val="0"/>
        <w:adjustRightInd w:val="0"/>
        <w:spacing w:after="240" w:line="276" w:lineRule="auto"/>
        <w:jc w:val="center"/>
        <w:rPr>
          <w:rFonts w:cs="Cambria"/>
          <w:b/>
          <w:bCs/>
          <w:iCs/>
          <w:sz w:val="28"/>
        </w:rPr>
      </w:pPr>
      <w:r w:rsidRPr="005C7476">
        <w:rPr>
          <w:rFonts w:cs="Cambria"/>
          <w:b/>
          <w:bCs/>
          <w:sz w:val="28"/>
        </w:rPr>
        <w:t xml:space="preserve">Dataset on </w:t>
      </w:r>
      <w:r w:rsidR="00EE35ED">
        <w:rPr>
          <w:rFonts w:cs="Cambria"/>
          <w:b/>
          <w:bCs/>
          <w:sz w:val="28"/>
        </w:rPr>
        <w:t>b</w:t>
      </w:r>
      <w:r w:rsidR="00EE35ED" w:rsidRPr="00EE35ED">
        <w:rPr>
          <w:rFonts w:cs="Cambria"/>
          <w:b/>
          <w:bCs/>
          <w:sz w:val="28"/>
        </w:rPr>
        <w:t>iomimetic hierarchically arranged nanofibrous structures resembling the architecture and the passive mechanical properties of skeletal muscles: a step forward towards artificial muscles</w:t>
      </w:r>
    </w:p>
    <w:p w14:paraId="07571761" w14:textId="5241EEAE" w:rsidR="00FC576C" w:rsidRPr="00FC576C" w:rsidRDefault="00FC576C" w:rsidP="00FC576C">
      <w:pPr>
        <w:spacing w:before="600"/>
        <w:rPr>
          <w:rFonts w:cs="Cambria"/>
          <w:b/>
          <w:bCs/>
          <w:lang w:val="it-IT"/>
        </w:rPr>
      </w:pPr>
      <w:r w:rsidRPr="00E0102C">
        <w:rPr>
          <w:b/>
          <w:color w:val="000000"/>
          <w:lang w:val="it-IT"/>
        </w:rPr>
        <w:t>Carlo Gotti</w:t>
      </w:r>
      <w:r w:rsidRPr="00E0102C">
        <w:rPr>
          <w:b/>
          <w:color w:val="000000"/>
          <w:vertAlign w:val="superscript"/>
          <w:lang w:val="it-IT"/>
        </w:rPr>
        <w:t>1</w:t>
      </w:r>
      <w:r w:rsidRPr="00E0102C">
        <w:rPr>
          <w:b/>
          <w:color w:val="000000"/>
          <w:lang w:val="it-IT"/>
        </w:rPr>
        <w:t>, Alberto Sensini</w:t>
      </w:r>
      <w:r w:rsidRPr="00E0102C">
        <w:rPr>
          <w:b/>
          <w:color w:val="000000"/>
          <w:vertAlign w:val="superscript"/>
          <w:lang w:val="it-IT"/>
        </w:rPr>
        <w:t>2</w:t>
      </w:r>
      <w:r w:rsidRPr="00E0102C">
        <w:rPr>
          <w:b/>
          <w:color w:val="000000"/>
          <w:lang w:val="it-IT"/>
        </w:rPr>
        <w:t>, Gianmaria Fornaia</w:t>
      </w:r>
      <w:r w:rsidRPr="00E0102C">
        <w:rPr>
          <w:b/>
          <w:color w:val="000000"/>
          <w:vertAlign w:val="superscript"/>
          <w:lang w:val="it-IT"/>
        </w:rPr>
        <w:t>3</w:t>
      </w:r>
      <w:r w:rsidRPr="00E0102C">
        <w:rPr>
          <w:b/>
          <w:color w:val="000000"/>
          <w:lang w:val="it-IT"/>
        </w:rPr>
        <w:t>, Chiara Gualandi</w:t>
      </w:r>
      <w:r w:rsidRPr="00E0102C">
        <w:rPr>
          <w:b/>
          <w:color w:val="000000"/>
          <w:vertAlign w:val="superscript"/>
          <w:lang w:val="it-IT"/>
        </w:rPr>
        <w:t>2,3</w:t>
      </w:r>
      <w:r w:rsidRPr="00E0102C">
        <w:rPr>
          <w:b/>
          <w:color w:val="000000"/>
          <w:lang w:val="it-IT"/>
        </w:rPr>
        <w:t>, Maria Letizia Focarete</w:t>
      </w:r>
      <w:r w:rsidRPr="00E0102C">
        <w:rPr>
          <w:b/>
          <w:color w:val="000000"/>
          <w:vertAlign w:val="superscript"/>
          <w:lang w:val="it-IT"/>
        </w:rPr>
        <w:t>3,4</w:t>
      </w:r>
      <w:r w:rsidRPr="00E0102C">
        <w:rPr>
          <w:b/>
          <w:color w:val="000000"/>
          <w:lang w:val="it-IT"/>
        </w:rPr>
        <w:t>, Andrea Zucchelli</w:t>
      </w:r>
      <w:r w:rsidRPr="00E0102C">
        <w:rPr>
          <w:b/>
          <w:color w:val="000000"/>
          <w:vertAlign w:val="superscript"/>
          <w:lang w:val="it-IT"/>
        </w:rPr>
        <w:t>1,2</w:t>
      </w:r>
    </w:p>
    <w:p w14:paraId="3328A235" w14:textId="77777777" w:rsidR="00FC576C" w:rsidRPr="00E0102C" w:rsidRDefault="00FC576C" w:rsidP="00FC576C">
      <w:pPr>
        <w:spacing w:before="360"/>
        <w:jc w:val="both"/>
        <w:rPr>
          <w:szCs w:val="21"/>
          <w:lang w:val="it-IT"/>
        </w:rPr>
      </w:pPr>
      <w:r w:rsidRPr="00E0102C">
        <w:rPr>
          <w:szCs w:val="21"/>
          <w:vertAlign w:val="superscript"/>
          <w:lang w:val="it-IT"/>
        </w:rPr>
        <w:t>1</w:t>
      </w:r>
      <w:r w:rsidRPr="00E0102C">
        <w:rPr>
          <w:szCs w:val="21"/>
          <w:lang w:val="it-IT"/>
        </w:rPr>
        <w:t xml:space="preserve">Department of Industrial Engineering, Alma Mater Studiorum-Università di Bologna, Bologna, </w:t>
      </w:r>
      <w:proofErr w:type="spellStart"/>
      <w:r w:rsidRPr="00E0102C">
        <w:rPr>
          <w:szCs w:val="21"/>
          <w:lang w:val="it-IT"/>
        </w:rPr>
        <w:t>Italy</w:t>
      </w:r>
      <w:proofErr w:type="spellEnd"/>
      <w:r w:rsidRPr="00E0102C">
        <w:rPr>
          <w:szCs w:val="21"/>
          <w:lang w:val="it-IT"/>
        </w:rPr>
        <w:t xml:space="preserve"> </w:t>
      </w:r>
    </w:p>
    <w:p w14:paraId="38E3870C" w14:textId="77777777" w:rsidR="00FC576C" w:rsidRPr="00E0102C" w:rsidRDefault="00FC576C" w:rsidP="00FC576C">
      <w:pPr>
        <w:spacing w:before="240"/>
        <w:jc w:val="both"/>
        <w:rPr>
          <w:szCs w:val="21"/>
          <w:lang w:val="it-IT"/>
        </w:rPr>
      </w:pPr>
      <w:r w:rsidRPr="00E0102C">
        <w:rPr>
          <w:szCs w:val="21"/>
          <w:vertAlign w:val="superscript"/>
          <w:lang w:val="it-IT"/>
        </w:rPr>
        <w:t>2</w:t>
      </w:r>
      <w:r w:rsidRPr="00E0102C">
        <w:rPr>
          <w:szCs w:val="21"/>
          <w:lang w:val="it-IT"/>
        </w:rPr>
        <w:t xml:space="preserve">Advanced </w:t>
      </w:r>
      <w:proofErr w:type="spellStart"/>
      <w:r w:rsidRPr="00E0102C">
        <w:rPr>
          <w:szCs w:val="21"/>
          <w:lang w:val="it-IT"/>
        </w:rPr>
        <w:t>Mechanics</w:t>
      </w:r>
      <w:proofErr w:type="spellEnd"/>
      <w:r w:rsidRPr="00E0102C">
        <w:rPr>
          <w:szCs w:val="21"/>
          <w:lang w:val="it-IT"/>
        </w:rPr>
        <w:t xml:space="preserve"> and </w:t>
      </w:r>
      <w:proofErr w:type="spellStart"/>
      <w:r w:rsidRPr="00E0102C">
        <w:rPr>
          <w:szCs w:val="21"/>
          <w:lang w:val="it-IT"/>
        </w:rPr>
        <w:t>Materials-Interdepartmental</w:t>
      </w:r>
      <w:proofErr w:type="spellEnd"/>
      <w:r w:rsidRPr="00E0102C">
        <w:rPr>
          <w:szCs w:val="21"/>
          <w:lang w:val="it-IT"/>
        </w:rPr>
        <w:t xml:space="preserve"> Center for Industrial Research (CIRI-MAM), Alma Mater Studiorum-Università di Bologna, Bologna, </w:t>
      </w:r>
      <w:proofErr w:type="spellStart"/>
      <w:r w:rsidRPr="00E0102C">
        <w:rPr>
          <w:szCs w:val="21"/>
          <w:lang w:val="it-IT"/>
        </w:rPr>
        <w:t>Italy</w:t>
      </w:r>
      <w:proofErr w:type="spellEnd"/>
    </w:p>
    <w:p w14:paraId="0BC0AF41" w14:textId="77777777" w:rsidR="00FC576C" w:rsidRPr="00E0102C" w:rsidRDefault="00FC576C" w:rsidP="00FC576C">
      <w:pPr>
        <w:spacing w:before="240"/>
        <w:jc w:val="both"/>
        <w:rPr>
          <w:szCs w:val="21"/>
          <w:lang w:val="it-IT"/>
        </w:rPr>
      </w:pPr>
      <w:r w:rsidRPr="00E0102C">
        <w:rPr>
          <w:szCs w:val="21"/>
          <w:vertAlign w:val="superscript"/>
          <w:lang w:val="it-IT"/>
        </w:rPr>
        <w:t>3</w:t>
      </w:r>
      <w:r w:rsidRPr="00E0102C">
        <w:rPr>
          <w:szCs w:val="21"/>
          <w:lang w:val="it-IT"/>
        </w:rPr>
        <w:t xml:space="preserve">Department of Chemistry ‘G. </w:t>
      </w:r>
      <w:proofErr w:type="spellStart"/>
      <w:r w:rsidRPr="00E0102C">
        <w:rPr>
          <w:szCs w:val="21"/>
          <w:lang w:val="it-IT"/>
        </w:rPr>
        <w:t>Ciamician</w:t>
      </w:r>
      <w:proofErr w:type="spellEnd"/>
      <w:r w:rsidRPr="00E0102C">
        <w:rPr>
          <w:szCs w:val="21"/>
          <w:lang w:val="it-IT"/>
        </w:rPr>
        <w:t xml:space="preserve">’ and INSTM </w:t>
      </w:r>
      <w:proofErr w:type="spellStart"/>
      <w:r w:rsidRPr="00E0102C">
        <w:rPr>
          <w:szCs w:val="21"/>
          <w:lang w:val="it-IT"/>
        </w:rPr>
        <w:t>UdR</w:t>
      </w:r>
      <w:proofErr w:type="spellEnd"/>
      <w:r w:rsidRPr="00E0102C">
        <w:rPr>
          <w:szCs w:val="21"/>
          <w:lang w:val="it-IT"/>
        </w:rPr>
        <w:t xml:space="preserve"> of Bologna, Alma Mater Studiorum-Università di Bologna, Bologna, </w:t>
      </w:r>
      <w:proofErr w:type="spellStart"/>
      <w:r w:rsidRPr="00E0102C">
        <w:rPr>
          <w:szCs w:val="21"/>
          <w:lang w:val="it-IT"/>
        </w:rPr>
        <w:t>Italy</w:t>
      </w:r>
      <w:proofErr w:type="spellEnd"/>
      <w:r w:rsidRPr="00E0102C">
        <w:rPr>
          <w:szCs w:val="21"/>
          <w:lang w:val="it-IT"/>
        </w:rPr>
        <w:t xml:space="preserve"> </w:t>
      </w:r>
    </w:p>
    <w:p w14:paraId="50F8D923" w14:textId="184D926A" w:rsidR="00CB29D0" w:rsidRDefault="00FC576C" w:rsidP="00FC576C">
      <w:pPr>
        <w:widowControl w:val="0"/>
        <w:autoSpaceDE w:val="0"/>
        <w:autoSpaceDN w:val="0"/>
        <w:adjustRightInd w:val="0"/>
        <w:spacing w:after="240"/>
        <w:contextualSpacing/>
        <w:jc w:val="both"/>
        <w:rPr>
          <w:szCs w:val="21"/>
          <w:lang w:val="it-IT"/>
        </w:rPr>
      </w:pPr>
      <w:r w:rsidRPr="00E0102C">
        <w:rPr>
          <w:szCs w:val="21"/>
          <w:vertAlign w:val="superscript"/>
          <w:lang w:val="it-IT"/>
        </w:rPr>
        <w:t>4</w:t>
      </w:r>
      <w:r w:rsidRPr="00E0102C">
        <w:rPr>
          <w:szCs w:val="21"/>
          <w:lang w:val="it-IT"/>
        </w:rPr>
        <w:t xml:space="preserve">Health Sciences and Technologies - </w:t>
      </w:r>
      <w:proofErr w:type="spellStart"/>
      <w:r w:rsidRPr="00E0102C">
        <w:rPr>
          <w:szCs w:val="21"/>
          <w:lang w:val="it-IT"/>
        </w:rPr>
        <w:t>Interdepartmental</w:t>
      </w:r>
      <w:proofErr w:type="spellEnd"/>
      <w:r w:rsidRPr="00E0102C">
        <w:rPr>
          <w:szCs w:val="21"/>
          <w:lang w:val="it-IT"/>
        </w:rPr>
        <w:t xml:space="preserve"> Center for Industrial Research (CIRI-HST), Alma Mater Studiorum-Università di Bologna, Bologna, </w:t>
      </w:r>
      <w:proofErr w:type="spellStart"/>
      <w:r w:rsidRPr="00E0102C">
        <w:rPr>
          <w:szCs w:val="21"/>
          <w:lang w:val="it-IT"/>
        </w:rPr>
        <w:t>Italy</w:t>
      </w:r>
      <w:proofErr w:type="spellEnd"/>
    </w:p>
    <w:p w14:paraId="72F6BAF4" w14:textId="77777777" w:rsidR="00FC576C" w:rsidRPr="00FC576C" w:rsidRDefault="00FC576C" w:rsidP="00FC576C">
      <w:pPr>
        <w:widowControl w:val="0"/>
        <w:autoSpaceDE w:val="0"/>
        <w:autoSpaceDN w:val="0"/>
        <w:adjustRightInd w:val="0"/>
        <w:spacing w:after="240"/>
        <w:contextualSpacing/>
        <w:jc w:val="both"/>
        <w:rPr>
          <w:rFonts w:cs="Cambria"/>
          <w:b/>
          <w:bCs/>
          <w:color w:val="808080" w:themeColor="background1" w:themeShade="80"/>
          <w:sz w:val="18"/>
          <w:lang w:val="it-IT"/>
        </w:rPr>
      </w:pPr>
    </w:p>
    <w:p w14:paraId="029228B8" w14:textId="0097DBE1" w:rsidR="00FC576C" w:rsidRPr="005C7476" w:rsidRDefault="00CB29D0" w:rsidP="00FC576C">
      <w:pPr>
        <w:rPr>
          <w:lang w:val="it-IT"/>
        </w:rPr>
      </w:pPr>
      <w:proofErr w:type="spellStart"/>
      <w:r w:rsidRPr="005C7476">
        <w:rPr>
          <w:rFonts w:cs="Cambria"/>
          <w:bCs/>
          <w:lang w:val="it-IT"/>
        </w:rPr>
        <w:t>Contact</w:t>
      </w:r>
      <w:proofErr w:type="spellEnd"/>
      <w:r w:rsidRPr="005C7476">
        <w:rPr>
          <w:rFonts w:cs="Cambria"/>
          <w:bCs/>
          <w:lang w:val="it-IT"/>
        </w:rPr>
        <w:t xml:space="preserve"> </w:t>
      </w:r>
      <w:proofErr w:type="spellStart"/>
      <w:r w:rsidRPr="005C7476">
        <w:rPr>
          <w:rFonts w:cs="Cambria"/>
          <w:bCs/>
          <w:lang w:val="it-IT"/>
        </w:rPr>
        <w:t>Person</w:t>
      </w:r>
      <w:proofErr w:type="spellEnd"/>
      <w:r w:rsidRPr="005C7476">
        <w:rPr>
          <w:rFonts w:cs="Cambria"/>
          <w:bCs/>
          <w:lang w:val="it-IT"/>
        </w:rPr>
        <w:t xml:space="preserve">: </w:t>
      </w:r>
      <w:r w:rsidR="00FC576C" w:rsidRPr="005C7476">
        <w:rPr>
          <w:lang w:val="it-IT"/>
        </w:rPr>
        <w:t xml:space="preserve">Maria Letizia </w:t>
      </w:r>
      <w:proofErr w:type="spellStart"/>
      <w:r w:rsidR="00FC576C" w:rsidRPr="005C7476">
        <w:rPr>
          <w:lang w:val="it-IT"/>
        </w:rPr>
        <w:t>Focarete</w:t>
      </w:r>
      <w:proofErr w:type="spellEnd"/>
      <w:r w:rsidR="005D170D">
        <w:rPr>
          <w:lang w:val="it-IT"/>
        </w:rPr>
        <w:t>:</w:t>
      </w:r>
      <w:r w:rsidR="00FC576C" w:rsidRPr="005C7476">
        <w:rPr>
          <w:lang w:val="it-IT"/>
        </w:rPr>
        <w:t xml:space="preserve"> </w:t>
      </w:r>
      <w:hyperlink r:id="rId10" w:history="1">
        <w:r w:rsidR="005D170D" w:rsidRPr="00395E7E">
          <w:rPr>
            <w:rStyle w:val="Collegamentoipertestuale"/>
            <w:lang w:val="it-IT"/>
          </w:rPr>
          <w:t>marialetizia.focarete@unibo.it</w:t>
        </w:r>
      </w:hyperlink>
      <w:r w:rsidR="005D170D">
        <w:rPr>
          <w:lang w:val="it-IT"/>
        </w:rPr>
        <w:t xml:space="preserve">; Chiara Gualandi: </w:t>
      </w:r>
      <w:hyperlink r:id="rId11" w:history="1">
        <w:r w:rsidR="003E6FF7" w:rsidRPr="004654C4">
          <w:rPr>
            <w:rStyle w:val="Collegamentoipertestuale"/>
            <w:lang w:val="it-IT"/>
          </w:rPr>
          <w:t>c.gualandi@unibo.it</w:t>
        </w:r>
      </w:hyperlink>
      <w:r w:rsidR="003E6FF7">
        <w:rPr>
          <w:lang w:val="it-IT"/>
        </w:rPr>
        <w:t xml:space="preserve"> </w:t>
      </w:r>
      <w:r w:rsidR="003E6FF7" w:rsidRPr="003E6FF7">
        <w:rPr>
          <w:lang w:val="it-IT"/>
        </w:rPr>
        <w:t xml:space="preserve"> </w:t>
      </w:r>
    </w:p>
    <w:p w14:paraId="38B28297" w14:textId="77777777" w:rsidR="00FC576C" w:rsidRPr="005C7476" w:rsidRDefault="00FC576C" w:rsidP="00FC576C">
      <w:pPr>
        <w:widowControl w:val="0"/>
        <w:tabs>
          <w:tab w:val="left" w:pos="851"/>
        </w:tabs>
        <w:autoSpaceDE w:val="0"/>
        <w:autoSpaceDN w:val="0"/>
        <w:adjustRightInd w:val="0"/>
        <w:spacing w:after="240"/>
        <w:contextualSpacing/>
        <w:jc w:val="both"/>
        <w:rPr>
          <w:rFonts w:cs="Cambria"/>
          <w:bCs/>
          <w:lang w:val="it-IT"/>
        </w:rPr>
      </w:pPr>
    </w:p>
    <w:p w14:paraId="1EBD55D9" w14:textId="1A5CFC96" w:rsidR="00CB29D0" w:rsidRPr="00CB29D0" w:rsidRDefault="00CB29D0" w:rsidP="002862E6">
      <w:pPr>
        <w:widowControl w:val="0"/>
        <w:tabs>
          <w:tab w:val="left" w:pos="851"/>
        </w:tabs>
        <w:autoSpaceDE w:val="0"/>
        <w:autoSpaceDN w:val="0"/>
        <w:adjustRightInd w:val="0"/>
        <w:spacing w:after="240"/>
        <w:contextualSpacing/>
        <w:jc w:val="both"/>
        <w:rPr>
          <w:rFonts w:cs="Cambria"/>
          <w:b/>
          <w:bCs/>
          <w:color w:val="808080" w:themeColor="background1" w:themeShade="80"/>
          <w:sz w:val="18"/>
        </w:rPr>
      </w:pPr>
      <w:r w:rsidRPr="00BD5FB9">
        <w:rPr>
          <w:rFonts w:cs="Cambria"/>
          <w:bCs/>
        </w:rPr>
        <w:t xml:space="preserve">Data Set License: this data set is distributed under a </w:t>
      </w:r>
      <w:r w:rsidR="002862E6">
        <w:rPr>
          <w:rFonts w:cs="Cambria"/>
          <w:b/>
          <w:bCs/>
        </w:rPr>
        <w:t>CC BY 4.00</w:t>
      </w:r>
    </w:p>
    <w:p w14:paraId="60933614" w14:textId="532D885C" w:rsidR="00CB29D0" w:rsidRPr="00BD5FB9" w:rsidRDefault="00CB29D0" w:rsidP="00CB29D0">
      <w:pPr>
        <w:widowControl w:val="0"/>
        <w:tabs>
          <w:tab w:val="left" w:pos="851"/>
        </w:tabs>
        <w:autoSpaceDE w:val="0"/>
        <w:autoSpaceDN w:val="0"/>
        <w:adjustRightInd w:val="0"/>
        <w:spacing w:after="240" w:line="276" w:lineRule="auto"/>
        <w:jc w:val="both"/>
        <w:rPr>
          <w:rFonts w:cs="Cambria"/>
          <w:b/>
          <w:bCs/>
        </w:rPr>
      </w:pPr>
      <w:r w:rsidRPr="00BD5FB9">
        <w:rPr>
          <w:rFonts w:cs="Cambria"/>
          <w:bCs/>
        </w:rPr>
        <w:t xml:space="preserve">Publication Year: </w:t>
      </w:r>
      <w:r w:rsidR="002862E6">
        <w:rPr>
          <w:rFonts w:cs="Cambria"/>
          <w:b/>
          <w:bCs/>
        </w:rPr>
        <w:t>2020</w:t>
      </w:r>
    </w:p>
    <w:p w14:paraId="0A8E8BB7" w14:textId="5C85205B" w:rsidR="00CB29D0" w:rsidRPr="00BD5FB9" w:rsidRDefault="00CB29D0" w:rsidP="005D213F">
      <w:pPr>
        <w:widowControl w:val="0"/>
        <w:autoSpaceDE w:val="0"/>
        <w:autoSpaceDN w:val="0"/>
        <w:adjustRightInd w:val="0"/>
        <w:spacing w:after="120" w:line="276" w:lineRule="auto"/>
        <w:jc w:val="both"/>
        <w:rPr>
          <w:rFonts w:cs="TimesNewRomanPSMT"/>
        </w:rPr>
      </w:pPr>
      <w:r w:rsidRPr="00BD5FB9">
        <w:rPr>
          <w:rFonts w:cs="TimesNewRomanPSMT"/>
        </w:rPr>
        <w:t xml:space="preserve">Project Info: </w:t>
      </w:r>
      <w:r w:rsidR="005D213F" w:rsidRPr="005C7476">
        <w:rPr>
          <w:rFonts w:cs="TimesNewRomanPSMT"/>
        </w:rPr>
        <w:t>MAGNIFY</w:t>
      </w:r>
      <w:r w:rsidRPr="005C7476">
        <w:rPr>
          <w:rFonts w:cs="TimesNewRomanPSMT"/>
        </w:rPr>
        <w:t xml:space="preserve"> (</w:t>
      </w:r>
      <w:r w:rsidR="005D213F" w:rsidRPr="005C7476">
        <w:rPr>
          <w:rFonts w:cs="TimesNewRomanPSMT"/>
        </w:rPr>
        <w:t xml:space="preserve">From nano to macro: a </w:t>
      </w:r>
      <w:proofErr w:type="spellStart"/>
      <w:r w:rsidR="005D213F" w:rsidRPr="005C7476">
        <w:rPr>
          <w:rFonts w:cs="TimesNewRomanPSMT"/>
        </w:rPr>
        <w:t>groundbreakIng</w:t>
      </w:r>
      <w:proofErr w:type="spellEnd"/>
      <w:r w:rsidR="005D213F" w:rsidRPr="005C7476">
        <w:rPr>
          <w:rFonts w:cs="TimesNewRomanPSMT"/>
        </w:rPr>
        <w:t xml:space="preserve"> actuation technology for robotic systems</w:t>
      </w:r>
      <w:r w:rsidRPr="005C7476">
        <w:rPr>
          <w:rFonts w:cs="TimesNewRomanPSMT"/>
        </w:rPr>
        <w:t xml:space="preserve">), funded by European Union, Horizon 2020 </w:t>
      </w:r>
      <w:proofErr w:type="spellStart"/>
      <w:r w:rsidRPr="005C7476">
        <w:rPr>
          <w:rFonts w:cs="TimesNewRomanPSMT"/>
        </w:rPr>
        <w:t>Programme</w:t>
      </w:r>
      <w:proofErr w:type="spellEnd"/>
      <w:r w:rsidRPr="005C7476">
        <w:rPr>
          <w:rFonts w:cs="TimesNewRomanPSMT"/>
        </w:rPr>
        <w:t xml:space="preserve">. Grant Agreement num. </w:t>
      </w:r>
      <w:r w:rsidR="005D213F" w:rsidRPr="005C7476">
        <w:rPr>
          <w:rFonts w:cs="TimesNewRomanPSMT"/>
        </w:rPr>
        <w:t>801378</w:t>
      </w:r>
      <w:r w:rsidRPr="005C7476">
        <w:rPr>
          <w:rFonts w:cs="TimesNewRomanPSMT"/>
        </w:rPr>
        <w:t>;</w:t>
      </w:r>
      <w:r w:rsidR="0052242C" w:rsidRPr="005C7476">
        <w:rPr>
          <w:rFonts w:cs="TimesNewRomanPSMT"/>
        </w:rPr>
        <w:t xml:space="preserve"> </w:t>
      </w:r>
      <w:hyperlink r:id="rId12" w:history="1">
        <w:r w:rsidR="005D213F" w:rsidRPr="005C7476">
          <w:rPr>
            <w:rStyle w:val="Collegamentoipertestuale"/>
          </w:rPr>
          <w:t>https://www.magnifyproject.eu/</w:t>
        </w:r>
      </w:hyperlink>
      <w:r w:rsidRPr="005C7476">
        <w:rPr>
          <w:rFonts w:cs="TimesNewRomanPSMT"/>
        </w:rPr>
        <w:t xml:space="preserve">.  </w:t>
      </w:r>
    </w:p>
    <w:p w14:paraId="199294EB" w14:textId="77777777" w:rsidR="00CB29D0" w:rsidRPr="005C7476" w:rsidRDefault="00CB29D0" w:rsidP="00CB29D0">
      <w:pPr>
        <w:widowControl w:val="0"/>
        <w:autoSpaceDE w:val="0"/>
        <w:autoSpaceDN w:val="0"/>
        <w:adjustRightInd w:val="0"/>
        <w:spacing w:before="360"/>
        <w:ind w:left="431" w:hanging="431"/>
        <w:jc w:val="center"/>
        <w:rPr>
          <w:rFonts w:cs="Cambria"/>
          <w:b/>
          <w:bCs/>
          <w:color w:val="365F91"/>
          <w:sz w:val="28"/>
        </w:rPr>
      </w:pPr>
      <w:r w:rsidRPr="005C7476">
        <w:rPr>
          <w:rFonts w:cs="Cambria"/>
          <w:b/>
          <w:bCs/>
          <w:color w:val="365F91"/>
          <w:sz w:val="28"/>
        </w:rPr>
        <w:t>Data set Contents</w:t>
      </w:r>
    </w:p>
    <w:p w14:paraId="3428D430" w14:textId="77777777" w:rsidR="005C7476" w:rsidRDefault="005C7476" w:rsidP="00CB29D0">
      <w:pPr>
        <w:widowControl w:val="0"/>
        <w:autoSpaceDE w:val="0"/>
        <w:autoSpaceDN w:val="0"/>
        <w:adjustRightInd w:val="0"/>
        <w:jc w:val="both"/>
        <w:rPr>
          <w:rFonts w:cs="TimesNewRomanPSMT"/>
        </w:rPr>
      </w:pPr>
    </w:p>
    <w:p w14:paraId="2767C002" w14:textId="62C6C94B" w:rsidR="00CB29D0" w:rsidRDefault="00CB29D0" w:rsidP="00CB29D0">
      <w:pPr>
        <w:widowControl w:val="0"/>
        <w:autoSpaceDE w:val="0"/>
        <w:autoSpaceDN w:val="0"/>
        <w:adjustRightInd w:val="0"/>
        <w:jc w:val="both"/>
        <w:rPr>
          <w:rFonts w:cs="TimesNewRomanPSMT"/>
        </w:rPr>
      </w:pPr>
      <w:r w:rsidRPr="005C7476">
        <w:rPr>
          <w:rFonts w:cs="TimesNewRomanPSMT"/>
        </w:rPr>
        <w:t>The data set consists of</w:t>
      </w:r>
      <w:r w:rsidR="005C7476" w:rsidRPr="005C7476">
        <w:rPr>
          <w:rFonts w:cs="TimesNewRomanPSMT"/>
        </w:rPr>
        <w:t xml:space="preserve"> a</w:t>
      </w:r>
      <w:r w:rsidR="005C7476">
        <w:rPr>
          <w:rFonts w:cs="TimesNewRomanPSMT"/>
        </w:rPr>
        <w:t xml:space="preserve"> </w:t>
      </w:r>
      <w:r w:rsidR="000629E1">
        <w:rPr>
          <w:rFonts w:cs="TimesNewRomanPSMT"/>
        </w:rPr>
        <w:t>.7z</w:t>
      </w:r>
      <w:r w:rsidR="005C7476">
        <w:rPr>
          <w:rFonts w:cs="TimesNewRomanPSMT"/>
        </w:rPr>
        <w:t xml:space="preserve"> file containing the following folders, each containing the listed files:</w:t>
      </w:r>
    </w:p>
    <w:p w14:paraId="6E9F7219" w14:textId="2C3B156F" w:rsidR="005C7476" w:rsidRPr="005C7476" w:rsidRDefault="005C7476" w:rsidP="005D213F">
      <w:pPr>
        <w:widowControl w:val="0"/>
        <w:autoSpaceDE w:val="0"/>
        <w:autoSpaceDN w:val="0"/>
        <w:adjustRightInd w:val="0"/>
        <w:jc w:val="both"/>
        <w:rPr>
          <w:rFonts w:cs="TimesNewRomanPSMT"/>
        </w:rPr>
      </w:pPr>
      <w:r w:rsidRPr="005C7476">
        <w:rPr>
          <w:rFonts w:cs="TimesNewRomanPSMT"/>
        </w:rPr>
        <w:t xml:space="preserve">- Thermal </w:t>
      </w:r>
      <w:r w:rsidR="00DB30B8">
        <w:rPr>
          <w:rFonts w:cs="TimesNewRomanPSMT"/>
        </w:rPr>
        <w:t>A</w:t>
      </w:r>
      <w:r w:rsidRPr="005C7476">
        <w:rPr>
          <w:rFonts w:cs="TimesNewRomanPSMT"/>
        </w:rPr>
        <w:t xml:space="preserve">nalysis </w:t>
      </w:r>
    </w:p>
    <w:p w14:paraId="2DB49E1D" w14:textId="3628F67E" w:rsidR="005D213F" w:rsidRPr="005C7476" w:rsidRDefault="005C7476" w:rsidP="005C7476">
      <w:pPr>
        <w:widowControl w:val="0"/>
        <w:autoSpaceDE w:val="0"/>
        <w:autoSpaceDN w:val="0"/>
        <w:adjustRightInd w:val="0"/>
        <w:ind w:firstLine="708"/>
        <w:jc w:val="both"/>
        <w:rPr>
          <w:rFonts w:cs="TimesNewRomanPSMT"/>
        </w:rPr>
      </w:pPr>
      <w:r w:rsidRPr="005C7476">
        <w:rPr>
          <w:rFonts w:cs="TimesNewRomanPSMT"/>
        </w:rPr>
        <w:t xml:space="preserve">2 </w:t>
      </w:r>
      <w:r w:rsidR="005D213F" w:rsidRPr="005C7476">
        <w:rPr>
          <w:rFonts w:cs="TimesNewRomanPSMT"/>
        </w:rPr>
        <w:t>tabular quantitative file</w:t>
      </w:r>
      <w:r w:rsidR="005F14AE">
        <w:rPr>
          <w:rFonts w:cs="TimesNewRomanPSMT"/>
        </w:rPr>
        <w:t>s</w:t>
      </w:r>
      <w:r w:rsidR="005D213F" w:rsidRPr="005C7476">
        <w:rPr>
          <w:rFonts w:cs="TimesNewRomanPSMT"/>
        </w:rPr>
        <w:t xml:space="preserve"> saved in .</w:t>
      </w:r>
      <w:proofErr w:type="spellStart"/>
      <w:r w:rsidRPr="005C7476">
        <w:rPr>
          <w:rFonts w:cs="TimesNewRomanPSMT"/>
        </w:rPr>
        <w:t>ods</w:t>
      </w:r>
      <w:proofErr w:type="spellEnd"/>
      <w:r w:rsidR="005D213F" w:rsidRPr="005C7476">
        <w:rPr>
          <w:rFonts w:cs="TimesNewRomanPSMT"/>
        </w:rPr>
        <w:t xml:space="preserve"> format</w:t>
      </w:r>
      <w:r>
        <w:rPr>
          <w:rFonts w:cs="TimesNewRomanPSMT"/>
        </w:rPr>
        <w:t>:</w:t>
      </w:r>
    </w:p>
    <w:p w14:paraId="0F502F77" w14:textId="0DF48E71" w:rsidR="005D213F" w:rsidRDefault="005D213F" w:rsidP="005C7476">
      <w:pPr>
        <w:widowControl w:val="0"/>
        <w:autoSpaceDE w:val="0"/>
        <w:autoSpaceDN w:val="0"/>
        <w:adjustRightInd w:val="0"/>
        <w:ind w:firstLine="708"/>
        <w:jc w:val="both"/>
        <w:rPr>
          <w:rFonts w:cs="TimesNewRomanPSMT"/>
        </w:rPr>
      </w:pPr>
      <w:r w:rsidRPr="005D213F">
        <w:rPr>
          <w:rFonts w:cs="TimesNewRomanPSMT"/>
        </w:rPr>
        <w:t>“</w:t>
      </w:r>
      <w:r w:rsidR="005C7476">
        <w:rPr>
          <w:rFonts w:cs="TimesNewRomanPSMT"/>
        </w:rPr>
        <w:t xml:space="preserve">TGA </w:t>
      </w:r>
      <w:proofErr w:type="spellStart"/>
      <w:r w:rsidR="005C7476">
        <w:rPr>
          <w:rFonts w:cs="TimesNewRomanPSMT"/>
        </w:rPr>
        <w:t>PU.ods</w:t>
      </w:r>
      <w:proofErr w:type="spellEnd"/>
      <w:r w:rsidR="005C7476">
        <w:rPr>
          <w:rFonts w:cs="TimesNewRomanPSMT"/>
        </w:rPr>
        <w:t>”</w:t>
      </w:r>
    </w:p>
    <w:p w14:paraId="7A093E38" w14:textId="6E67362C" w:rsidR="005C7476" w:rsidRDefault="005C7476" w:rsidP="005C7476">
      <w:pPr>
        <w:widowControl w:val="0"/>
        <w:autoSpaceDE w:val="0"/>
        <w:autoSpaceDN w:val="0"/>
        <w:adjustRightInd w:val="0"/>
        <w:ind w:firstLine="708"/>
        <w:jc w:val="both"/>
        <w:rPr>
          <w:rFonts w:cs="TimesNewRomanPSMT"/>
        </w:rPr>
      </w:pPr>
      <w:r>
        <w:rPr>
          <w:rFonts w:cs="TimesNewRomanPSMT"/>
        </w:rPr>
        <w:t xml:space="preserve">“DSC </w:t>
      </w:r>
      <w:proofErr w:type="spellStart"/>
      <w:r>
        <w:rPr>
          <w:rFonts w:cs="TimesNewRomanPSMT"/>
        </w:rPr>
        <w:t>PU.ods</w:t>
      </w:r>
      <w:proofErr w:type="spellEnd"/>
      <w:r>
        <w:rPr>
          <w:rFonts w:cs="TimesNewRomanPSMT"/>
        </w:rPr>
        <w:t>”</w:t>
      </w:r>
    </w:p>
    <w:p w14:paraId="781BF50D" w14:textId="511E9609" w:rsidR="00DB30B8" w:rsidRDefault="005C7476" w:rsidP="005C7476">
      <w:pPr>
        <w:widowControl w:val="0"/>
        <w:autoSpaceDE w:val="0"/>
        <w:autoSpaceDN w:val="0"/>
        <w:adjustRightInd w:val="0"/>
        <w:jc w:val="both"/>
        <w:rPr>
          <w:rFonts w:cs="TimesNewRomanPSMT"/>
        </w:rPr>
      </w:pPr>
      <w:r>
        <w:rPr>
          <w:rFonts w:cs="TimesNewRomanPSMT"/>
        </w:rPr>
        <w:t xml:space="preserve">- </w:t>
      </w:r>
      <w:r w:rsidR="00DB30B8">
        <w:rPr>
          <w:rFonts w:cs="TimesNewRomanPSMT"/>
        </w:rPr>
        <w:t>Mechanical Data</w:t>
      </w:r>
    </w:p>
    <w:p w14:paraId="4244747A" w14:textId="6004E097" w:rsidR="00DB30B8" w:rsidRDefault="00DB30B8" w:rsidP="00DB30B8">
      <w:pPr>
        <w:widowControl w:val="0"/>
        <w:autoSpaceDE w:val="0"/>
        <w:autoSpaceDN w:val="0"/>
        <w:adjustRightInd w:val="0"/>
        <w:ind w:firstLine="708"/>
        <w:jc w:val="both"/>
        <w:rPr>
          <w:rFonts w:cs="TimesNewRomanPSMT"/>
        </w:rPr>
      </w:pPr>
      <w:r>
        <w:rPr>
          <w:rFonts w:cs="TimesNewRomanPSMT"/>
        </w:rPr>
        <w:t>6</w:t>
      </w:r>
      <w:r w:rsidRPr="005C7476">
        <w:rPr>
          <w:rFonts w:cs="TimesNewRomanPSMT"/>
        </w:rPr>
        <w:t xml:space="preserve"> tabular quantitative file</w:t>
      </w:r>
      <w:r w:rsidR="005F14AE">
        <w:rPr>
          <w:rFonts w:cs="TimesNewRomanPSMT"/>
        </w:rPr>
        <w:t>s</w:t>
      </w:r>
      <w:r w:rsidRPr="005C7476">
        <w:rPr>
          <w:rFonts w:cs="TimesNewRomanPSMT"/>
        </w:rPr>
        <w:t xml:space="preserve"> saved in .</w:t>
      </w:r>
      <w:proofErr w:type="spellStart"/>
      <w:r w:rsidRPr="005C7476">
        <w:rPr>
          <w:rFonts w:cs="TimesNewRomanPSMT"/>
        </w:rPr>
        <w:t>ods</w:t>
      </w:r>
      <w:proofErr w:type="spellEnd"/>
      <w:r w:rsidRPr="005C7476">
        <w:rPr>
          <w:rFonts w:cs="TimesNewRomanPSMT"/>
        </w:rPr>
        <w:t xml:space="preserve"> format</w:t>
      </w:r>
      <w:r>
        <w:rPr>
          <w:rFonts w:cs="TimesNewRomanPSMT"/>
        </w:rPr>
        <w:t>:</w:t>
      </w:r>
    </w:p>
    <w:p w14:paraId="2E6395D6" w14:textId="4E9E52E4" w:rsidR="00DB30B8" w:rsidRDefault="00DB30B8" w:rsidP="00DB30B8">
      <w:pPr>
        <w:widowControl w:val="0"/>
        <w:autoSpaceDE w:val="0"/>
        <w:autoSpaceDN w:val="0"/>
        <w:adjustRightInd w:val="0"/>
        <w:ind w:firstLine="708"/>
        <w:jc w:val="both"/>
        <w:rPr>
          <w:rFonts w:cs="TimesNewRomanPSMT"/>
        </w:rPr>
      </w:pPr>
      <w:r>
        <w:rPr>
          <w:rFonts w:cs="TimesNewRomanPSMT"/>
        </w:rPr>
        <w:t xml:space="preserve">“Random </w:t>
      </w:r>
      <w:proofErr w:type="spellStart"/>
      <w:r>
        <w:rPr>
          <w:rFonts w:cs="TimesNewRomanPSMT"/>
        </w:rPr>
        <w:t>Mats.ods</w:t>
      </w:r>
      <w:proofErr w:type="spellEnd"/>
      <w:r>
        <w:rPr>
          <w:rFonts w:cs="TimesNewRomanPSMT"/>
        </w:rPr>
        <w:t>”</w:t>
      </w:r>
    </w:p>
    <w:p w14:paraId="425A7465" w14:textId="7E91BD21" w:rsidR="00DB30B8" w:rsidRDefault="00DB30B8" w:rsidP="00DB30B8">
      <w:pPr>
        <w:widowControl w:val="0"/>
        <w:autoSpaceDE w:val="0"/>
        <w:autoSpaceDN w:val="0"/>
        <w:adjustRightInd w:val="0"/>
        <w:ind w:firstLine="708"/>
        <w:jc w:val="both"/>
        <w:rPr>
          <w:rFonts w:cs="TimesNewRomanPSMT"/>
        </w:rPr>
      </w:pPr>
      <w:r>
        <w:rPr>
          <w:rFonts w:cs="TimesNewRomanPSMT"/>
        </w:rPr>
        <w:t xml:space="preserve">“Random </w:t>
      </w:r>
      <w:proofErr w:type="spellStart"/>
      <w:r>
        <w:rPr>
          <w:rFonts w:cs="TimesNewRomanPSMT"/>
        </w:rPr>
        <w:t>Bundles.ods</w:t>
      </w:r>
      <w:proofErr w:type="spellEnd"/>
      <w:r>
        <w:rPr>
          <w:rFonts w:cs="TimesNewRomanPSMT"/>
        </w:rPr>
        <w:t>”</w:t>
      </w:r>
    </w:p>
    <w:p w14:paraId="1408D4BE" w14:textId="1E7688B4" w:rsidR="00DB30B8" w:rsidRPr="005C7476" w:rsidRDefault="00DB30B8" w:rsidP="00DB30B8">
      <w:pPr>
        <w:widowControl w:val="0"/>
        <w:autoSpaceDE w:val="0"/>
        <w:autoSpaceDN w:val="0"/>
        <w:adjustRightInd w:val="0"/>
        <w:ind w:firstLine="708"/>
        <w:jc w:val="both"/>
        <w:rPr>
          <w:rFonts w:cs="TimesNewRomanPSMT"/>
        </w:rPr>
      </w:pPr>
      <w:r>
        <w:rPr>
          <w:rFonts w:cs="TimesNewRomanPSMT"/>
        </w:rPr>
        <w:t xml:space="preserve">“Aligned </w:t>
      </w:r>
      <w:proofErr w:type="spellStart"/>
      <w:r>
        <w:rPr>
          <w:rFonts w:cs="TimesNewRomanPSMT"/>
        </w:rPr>
        <w:t>Mats.ods</w:t>
      </w:r>
      <w:proofErr w:type="spellEnd"/>
      <w:r>
        <w:rPr>
          <w:rFonts w:cs="TimesNewRomanPSMT"/>
        </w:rPr>
        <w:t>”</w:t>
      </w:r>
    </w:p>
    <w:p w14:paraId="446718FD" w14:textId="5405C4F7" w:rsidR="00DB30B8" w:rsidRDefault="00DB30B8" w:rsidP="00DB30B8">
      <w:pPr>
        <w:widowControl w:val="0"/>
        <w:autoSpaceDE w:val="0"/>
        <w:autoSpaceDN w:val="0"/>
        <w:adjustRightInd w:val="0"/>
        <w:ind w:firstLine="708"/>
        <w:jc w:val="both"/>
        <w:rPr>
          <w:rFonts w:cs="TimesNewRomanPSMT"/>
        </w:rPr>
      </w:pPr>
      <w:r>
        <w:rPr>
          <w:rFonts w:cs="TimesNewRomanPSMT"/>
        </w:rPr>
        <w:lastRenderedPageBreak/>
        <w:t xml:space="preserve">“Aligned </w:t>
      </w:r>
      <w:proofErr w:type="spellStart"/>
      <w:r>
        <w:rPr>
          <w:rFonts w:cs="TimesNewRomanPSMT"/>
        </w:rPr>
        <w:t>Bundles.ods</w:t>
      </w:r>
      <w:proofErr w:type="spellEnd"/>
      <w:r>
        <w:rPr>
          <w:rFonts w:cs="TimesNewRomanPSMT"/>
        </w:rPr>
        <w:t>”</w:t>
      </w:r>
    </w:p>
    <w:p w14:paraId="58F86355" w14:textId="2B562525" w:rsidR="00DB30B8" w:rsidRDefault="00DB30B8" w:rsidP="00DB30B8">
      <w:pPr>
        <w:widowControl w:val="0"/>
        <w:autoSpaceDE w:val="0"/>
        <w:autoSpaceDN w:val="0"/>
        <w:adjustRightInd w:val="0"/>
        <w:ind w:firstLine="708"/>
        <w:jc w:val="both"/>
        <w:rPr>
          <w:rFonts w:cs="TimesNewRomanPSMT"/>
        </w:rPr>
      </w:pPr>
      <w:r>
        <w:rPr>
          <w:rFonts w:cs="TimesNewRomanPSMT"/>
        </w:rPr>
        <w:t>“</w:t>
      </w:r>
      <w:proofErr w:type="spellStart"/>
      <w:r>
        <w:rPr>
          <w:rFonts w:cs="TimesNewRomanPSMT"/>
        </w:rPr>
        <w:t>HNES.ods</w:t>
      </w:r>
      <w:proofErr w:type="spellEnd"/>
      <w:r>
        <w:rPr>
          <w:rFonts w:cs="TimesNewRomanPSMT"/>
        </w:rPr>
        <w:t>”</w:t>
      </w:r>
    </w:p>
    <w:p w14:paraId="1D6EB90E" w14:textId="019732DE" w:rsidR="00DB30B8" w:rsidRDefault="00DB30B8" w:rsidP="00B32037">
      <w:pPr>
        <w:widowControl w:val="0"/>
        <w:autoSpaceDE w:val="0"/>
        <w:autoSpaceDN w:val="0"/>
        <w:adjustRightInd w:val="0"/>
        <w:ind w:firstLine="708"/>
        <w:jc w:val="both"/>
        <w:rPr>
          <w:rFonts w:cs="TimesNewRomanPSMT"/>
        </w:rPr>
      </w:pPr>
      <w:r>
        <w:rPr>
          <w:rFonts w:cs="TimesNewRomanPSMT"/>
        </w:rPr>
        <w:t>“</w:t>
      </w:r>
      <w:proofErr w:type="spellStart"/>
      <w:r>
        <w:rPr>
          <w:rFonts w:cs="TimesNewRomanPSMT"/>
        </w:rPr>
        <w:t>Results.ods</w:t>
      </w:r>
      <w:proofErr w:type="spellEnd"/>
      <w:r>
        <w:rPr>
          <w:rFonts w:cs="TimesNewRomanPSMT"/>
        </w:rPr>
        <w:t>”</w:t>
      </w:r>
    </w:p>
    <w:p w14:paraId="22C30E78" w14:textId="4F2E3C5B" w:rsidR="00DB30B8" w:rsidRDefault="00DB30B8" w:rsidP="005C7476">
      <w:pPr>
        <w:widowControl w:val="0"/>
        <w:autoSpaceDE w:val="0"/>
        <w:autoSpaceDN w:val="0"/>
        <w:adjustRightInd w:val="0"/>
        <w:jc w:val="both"/>
        <w:rPr>
          <w:rFonts w:cs="TimesNewRomanPSMT"/>
        </w:rPr>
      </w:pPr>
      <w:r>
        <w:rPr>
          <w:rFonts w:cs="TimesNewRomanPSMT"/>
        </w:rPr>
        <w:t>- Samples Geometries</w:t>
      </w:r>
    </w:p>
    <w:p w14:paraId="729ECA65" w14:textId="2A8F3DE5" w:rsidR="00DB30B8" w:rsidRPr="005C7476" w:rsidRDefault="00DB30B8" w:rsidP="00DB30B8">
      <w:pPr>
        <w:widowControl w:val="0"/>
        <w:autoSpaceDE w:val="0"/>
        <w:autoSpaceDN w:val="0"/>
        <w:adjustRightInd w:val="0"/>
        <w:ind w:firstLine="708"/>
        <w:jc w:val="both"/>
        <w:rPr>
          <w:rFonts w:cs="TimesNewRomanPSMT"/>
        </w:rPr>
      </w:pPr>
      <w:r>
        <w:rPr>
          <w:rFonts w:cs="TimesNewRomanPSMT"/>
        </w:rPr>
        <w:t>1</w:t>
      </w:r>
      <w:r w:rsidRPr="005C7476">
        <w:rPr>
          <w:rFonts w:cs="TimesNewRomanPSMT"/>
        </w:rPr>
        <w:t xml:space="preserve"> tabular quantitative file saved in .</w:t>
      </w:r>
      <w:proofErr w:type="spellStart"/>
      <w:r w:rsidRPr="005C7476">
        <w:rPr>
          <w:rFonts w:cs="TimesNewRomanPSMT"/>
        </w:rPr>
        <w:t>ods</w:t>
      </w:r>
      <w:proofErr w:type="spellEnd"/>
      <w:r w:rsidRPr="005C7476">
        <w:rPr>
          <w:rFonts w:cs="TimesNewRomanPSMT"/>
        </w:rPr>
        <w:t xml:space="preserve"> format</w:t>
      </w:r>
      <w:r>
        <w:rPr>
          <w:rFonts w:cs="TimesNewRomanPSMT"/>
        </w:rPr>
        <w:t>:</w:t>
      </w:r>
    </w:p>
    <w:p w14:paraId="3BCE40F5" w14:textId="45ECE851" w:rsidR="00DB30B8" w:rsidRDefault="00DB30B8" w:rsidP="005C7476">
      <w:pPr>
        <w:widowControl w:val="0"/>
        <w:autoSpaceDE w:val="0"/>
        <w:autoSpaceDN w:val="0"/>
        <w:adjustRightInd w:val="0"/>
        <w:jc w:val="both"/>
        <w:rPr>
          <w:rFonts w:cs="TimesNewRomanPSMT"/>
        </w:rPr>
      </w:pPr>
      <w:r>
        <w:rPr>
          <w:rFonts w:cs="TimesNewRomanPSMT"/>
        </w:rPr>
        <w:tab/>
        <w:t xml:space="preserve">“Samples </w:t>
      </w:r>
      <w:proofErr w:type="spellStart"/>
      <w:r>
        <w:rPr>
          <w:rFonts w:cs="TimesNewRomanPSMT"/>
        </w:rPr>
        <w:t>Geometries.ods</w:t>
      </w:r>
      <w:proofErr w:type="spellEnd"/>
      <w:r>
        <w:rPr>
          <w:rFonts w:cs="TimesNewRomanPSMT"/>
        </w:rPr>
        <w:t>”</w:t>
      </w:r>
    </w:p>
    <w:p w14:paraId="198BF629" w14:textId="42BA59E9" w:rsidR="00DB30B8" w:rsidRDefault="00DB30B8" w:rsidP="005C7476">
      <w:pPr>
        <w:widowControl w:val="0"/>
        <w:autoSpaceDE w:val="0"/>
        <w:autoSpaceDN w:val="0"/>
        <w:adjustRightInd w:val="0"/>
        <w:jc w:val="both"/>
        <w:rPr>
          <w:rFonts w:cs="TimesNewRomanPSMT"/>
        </w:rPr>
      </w:pPr>
      <w:r>
        <w:rPr>
          <w:rFonts w:cs="TimesNewRomanPSMT"/>
        </w:rPr>
        <w:t>- Nanofibers Alignment</w:t>
      </w:r>
    </w:p>
    <w:p w14:paraId="74091F86" w14:textId="77777777" w:rsidR="00DB30B8" w:rsidRPr="005C7476" w:rsidRDefault="00DB30B8" w:rsidP="00DB30B8">
      <w:pPr>
        <w:widowControl w:val="0"/>
        <w:autoSpaceDE w:val="0"/>
        <w:autoSpaceDN w:val="0"/>
        <w:adjustRightInd w:val="0"/>
        <w:ind w:firstLine="708"/>
        <w:jc w:val="both"/>
        <w:rPr>
          <w:rFonts w:cs="TimesNewRomanPSMT"/>
        </w:rPr>
      </w:pPr>
      <w:r>
        <w:rPr>
          <w:rFonts w:cs="TimesNewRomanPSMT"/>
        </w:rPr>
        <w:t>1</w:t>
      </w:r>
      <w:r w:rsidRPr="005C7476">
        <w:rPr>
          <w:rFonts w:cs="TimesNewRomanPSMT"/>
        </w:rPr>
        <w:t xml:space="preserve"> tabular quantitative file saved in .</w:t>
      </w:r>
      <w:proofErr w:type="spellStart"/>
      <w:r w:rsidRPr="005C7476">
        <w:rPr>
          <w:rFonts w:cs="TimesNewRomanPSMT"/>
        </w:rPr>
        <w:t>ods</w:t>
      </w:r>
      <w:proofErr w:type="spellEnd"/>
      <w:r w:rsidRPr="005C7476">
        <w:rPr>
          <w:rFonts w:cs="TimesNewRomanPSMT"/>
        </w:rPr>
        <w:t xml:space="preserve"> format</w:t>
      </w:r>
      <w:r>
        <w:rPr>
          <w:rFonts w:cs="TimesNewRomanPSMT"/>
        </w:rPr>
        <w:t>:</w:t>
      </w:r>
    </w:p>
    <w:p w14:paraId="021829D2" w14:textId="0F4D14C1" w:rsidR="00DB30B8" w:rsidRDefault="00DB30B8" w:rsidP="005C7476">
      <w:pPr>
        <w:widowControl w:val="0"/>
        <w:autoSpaceDE w:val="0"/>
        <w:autoSpaceDN w:val="0"/>
        <w:adjustRightInd w:val="0"/>
        <w:jc w:val="both"/>
        <w:rPr>
          <w:rFonts w:cs="TimesNewRomanPSMT"/>
        </w:rPr>
      </w:pPr>
      <w:r>
        <w:rPr>
          <w:rFonts w:cs="TimesNewRomanPSMT"/>
        </w:rPr>
        <w:tab/>
        <w:t xml:space="preserve">“Nanofibers </w:t>
      </w:r>
      <w:proofErr w:type="spellStart"/>
      <w:r>
        <w:rPr>
          <w:rFonts w:cs="TimesNewRomanPSMT"/>
        </w:rPr>
        <w:t>Alignment.ods</w:t>
      </w:r>
      <w:proofErr w:type="spellEnd"/>
      <w:r>
        <w:rPr>
          <w:rFonts w:cs="TimesNewRomanPSMT"/>
        </w:rPr>
        <w:t>”</w:t>
      </w:r>
    </w:p>
    <w:p w14:paraId="451BE4D8" w14:textId="1B21DF9F" w:rsidR="00DB30B8" w:rsidRDefault="00DB30B8" w:rsidP="005C7476">
      <w:pPr>
        <w:widowControl w:val="0"/>
        <w:autoSpaceDE w:val="0"/>
        <w:autoSpaceDN w:val="0"/>
        <w:adjustRightInd w:val="0"/>
        <w:jc w:val="both"/>
        <w:rPr>
          <w:rFonts w:cs="TimesNewRomanPSMT"/>
        </w:rPr>
      </w:pPr>
      <w:r>
        <w:rPr>
          <w:rFonts w:cs="TimesNewRomanPSMT"/>
        </w:rPr>
        <w:t>- Statistical Analysis</w:t>
      </w:r>
    </w:p>
    <w:p w14:paraId="7D8C9061" w14:textId="44771491" w:rsidR="00DB30B8" w:rsidRDefault="00DB30B8" w:rsidP="005C7476">
      <w:pPr>
        <w:widowControl w:val="0"/>
        <w:autoSpaceDE w:val="0"/>
        <w:autoSpaceDN w:val="0"/>
        <w:adjustRightInd w:val="0"/>
        <w:jc w:val="both"/>
        <w:rPr>
          <w:rFonts w:cs="TimesNewRomanPSMT"/>
        </w:rPr>
      </w:pPr>
      <w:r>
        <w:rPr>
          <w:rFonts w:cs="TimesNewRomanPSMT"/>
        </w:rPr>
        <w:tab/>
        <w:t xml:space="preserve">1 text file </w:t>
      </w:r>
      <w:r w:rsidR="00FC530E">
        <w:rPr>
          <w:rFonts w:cs="TimesNewRomanPSMT"/>
        </w:rPr>
        <w:t>saved in .rtf format:</w:t>
      </w:r>
    </w:p>
    <w:p w14:paraId="275CCC01" w14:textId="2C213C92" w:rsidR="00FC530E" w:rsidRDefault="00FC530E" w:rsidP="005C7476">
      <w:pPr>
        <w:widowControl w:val="0"/>
        <w:autoSpaceDE w:val="0"/>
        <w:autoSpaceDN w:val="0"/>
        <w:adjustRightInd w:val="0"/>
        <w:jc w:val="both"/>
        <w:rPr>
          <w:rFonts w:cs="TimesNewRomanPSMT"/>
        </w:rPr>
      </w:pPr>
      <w:r>
        <w:rPr>
          <w:rFonts w:cs="TimesNewRomanPSMT"/>
        </w:rPr>
        <w:tab/>
        <w:t>“Statistical Analysis.rtf”</w:t>
      </w:r>
    </w:p>
    <w:p w14:paraId="19C87583" w14:textId="77777777" w:rsidR="005D213F" w:rsidRDefault="005D213F" w:rsidP="005D213F">
      <w:pPr>
        <w:widowControl w:val="0"/>
        <w:autoSpaceDE w:val="0"/>
        <w:autoSpaceDN w:val="0"/>
        <w:adjustRightInd w:val="0"/>
        <w:jc w:val="both"/>
        <w:rPr>
          <w:rFonts w:cs="TimesNewRomanPSMT"/>
        </w:rPr>
      </w:pPr>
    </w:p>
    <w:p w14:paraId="74E22E3E" w14:textId="2414ECA6" w:rsidR="005C7476" w:rsidRPr="005C7476" w:rsidRDefault="00CB29D0" w:rsidP="005C7476">
      <w:pPr>
        <w:widowControl w:val="0"/>
        <w:autoSpaceDE w:val="0"/>
        <w:autoSpaceDN w:val="0"/>
        <w:adjustRightInd w:val="0"/>
        <w:spacing w:before="360" w:after="360"/>
        <w:ind w:left="431" w:hanging="431"/>
        <w:jc w:val="center"/>
        <w:rPr>
          <w:rFonts w:cs="Cambria"/>
          <w:b/>
          <w:bCs/>
          <w:color w:val="365F91"/>
          <w:sz w:val="28"/>
        </w:rPr>
      </w:pPr>
      <w:r w:rsidRPr="005C7476">
        <w:rPr>
          <w:rFonts w:cs="Cambria"/>
          <w:b/>
          <w:bCs/>
          <w:color w:val="365F91"/>
          <w:sz w:val="28"/>
        </w:rPr>
        <w:t>Data set Documentation</w:t>
      </w:r>
    </w:p>
    <w:p w14:paraId="402E3D0C" w14:textId="6BF737BD" w:rsidR="005C7476" w:rsidRPr="005C7476" w:rsidRDefault="005C7476" w:rsidP="00CB29D0">
      <w:pPr>
        <w:widowControl w:val="0"/>
        <w:autoSpaceDE w:val="0"/>
        <w:autoSpaceDN w:val="0"/>
        <w:adjustRightInd w:val="0"/>
        <w:jc w:val="both"/>
        <w:rPr>
          <w:rFonts w:cs="TimesNewRomanPSMT"/>
          <w:b/>
        </w:rPr>
      </w:pPr>
      <w:r w:rsidRPr="005C7476">
        <w:rPr>
          <w:rFonts w:cs="TimesNewRomanPSMT"/>
          <w:b/>
        </w:rPr>
        <w:t>Abstract</w:t>
      </w:r>
    </w:p>
    <w:p w14:paraId="403157AF" w14:textId="75EE6F26" w:rsidR="00CB29D0" w:rsidRDefault="009925E7" w:rsidP="00CB29D0">
      <w:pPr>
        <w:widowControl w:val="0"/>
        <w:autoSpaceDE w:val="0"/>
        <w:autoSpaceDN w:val="0"/>
        <w:adjustRightInd w:val="0"/>
        <w:jc w:val="both"/>
        <w:rPr>
          <w:rFonts w:cs="TimesNewRomanPSMT"/>
        </w:rPr>
      </w:pPr>
      <w:r>
        <w:rPr>
          <w:rFonts w:cs="TimesNewRomanPSMT"/>
        </w:rPr>
        <w:t>The present database contains the data presented and discussed in the paper</w:t>
      </w:r>
      <w:r w:rsidR="005253F5">
        <w:rPr>
          <w:rFonts w:cs="TimesNewRomanPSMT"/>
        </w:rPr>
        <w:t xml:space="preserve"> </w:t>
      </w:r>
      <w:r w:rsidR="005C7476">
        <w:rPr>
          <w:rFonts w:cs="TimesNewRomanPSMT"/>
        </w:rPr>
        <w:t>“</w:t>
      </w:r>
      <w:r w:rsidR="005253F5">
        <w:rPr>
          <w:rFonts w:cs="TimesNewRomanPSMT"/>
        </w:rPr>
        <w:t>B</w:t>
      </w:r>
      <w:r w:rsidR="005C7476" w:rsidRPr="005C7476">
        <w:rPr>
          <w:rFonts w:cs="TimesNewRomanPSMT"/>
        </w:rPr>
        <w:t xml:space="preserve">iomimetic hierarchically arranged nanofibrous structures resembling the </w:t>
      </w:r>
      <w:r w:rsidR="00EE35ED">
        <w:rPr>
          <w:rFonts w:cs="TimesNewRomanPSMT"/>
        </w:rPr>
        <w:t>architecture</w:t>
      </w:r>
      <w:r w:rsidR="005C7476" w:rsidRPr="005C7476">
        <w:rPr>
          <w:rFonts w:cs="TimesNewRomanPSMT"/>
        </w:rPr>
        <w:t xml:space="preserve"> and the passive mechanical properties of skeletal muscles: a step forward towards artificial muscle</w:t>
      </w:r>
      <w:r w:rsidR="005253F5">
        <w:rPr>
          <w:rFonts w:cs="TimesNewRomanPSMT"/>
        </w:rPr>
        <w:t>”</w:t>
      </w:r>
      <w:r w:rsidR="005C7476">
        <w:rPr>
          <w:rFonts w:cs="TimesNewRomanPSMT"/>
        </w:rPr>
        <w:t xml:space="preserve"> by </w:t>
      </w:r>
      <w:r w:rsidR="005C7476" w:rsidRPr="005C7476">
        <w:rPr>
          <w:rFonts w:cs="TimesNewRomanPSMT"/>
        </w:rPr>
        <w:t xml:space="preserve">Carlo Gotti, Alberto Sensini, </w:t>
      </w:r>
      <w:proofErr w:type="spellStart"/>
      <w:r w:rsidR="005C7476" w:rsidRPr="005C7476">
        <w:rPr>
          <w:rFonts w:cs="TimesNewRomanPSMT"/>
        </w:rPr>
        <w:t>Gianmaria</w:t>
      </w:r>
      <w:proofErr w:type="spellEnd"/>
      <w:r w:rsidR="005C7476" w:rsidRPr="005C7476">
        <w:rPr>
          <w:rFonts w:cs="TimesNewRomanPSMT"/>
        </w:rPr>
        <w:t xml:space="preserve"> </w:t>
      </w:r>
      <w:proofErr w:type="spellStart"/>
      <w:r w:rsidR="005C7476" w:rsidRPr="005C7476">
        <w:rPr>
          <w:rFonts w:cs="TimesNewRomanPSMT"/>
        </w:rPr>
        <w:t>Fornaia</w:t>
      </w:r>
      <w:proofErr w:type="spellEnd"/>
      <w:r w:rsidR="005C7476" w:rsidRPr="005C7476">
        <w:rPr>
          <w:rFonts w:cs="TimesNewRomanPSMT"/>
        </w:rPr>
        <w:t xml:space="preserve">, Chiara </w:t>
      </w:r>
      <w:proofErr w:type="spellStart"/>
      <w:r w:rsidR="005C7476" w:rsidRPr="005C7476">
        <w:rPr>
          <w:rFonts w:cs="TimesNewRomanPSMT"/>
        </w:rPr>
        <w:t>Gualandi</w:t>
      </w:r>
      <w:proofErr w:type="spellEnd"/>
      <w:r w:rsidR="005C7476" w:rsidRPr="005C7476">
        <w:rPr>
          <w:rFonts w:cs="TimesNewRomanPSMT"/>
        </w:rPr>
        <w:t xml:space="preserve">, </w:t>
      </w:r>
      <w:r w:rsidR="00244ECB" w:rsidRPr="005C7476">
        <w:rPr>
          <w:rFonts w:cs="TimesNewRomanPSMT"/>
        </w:rPr>
        <w:t xml:space="preserve">Andrea </w:t>
      </w:r>
      <w:proofErr w:type="spellStart"/>
      <w:r w:rsidR="00244ECB" w:rsidRPr="005C7476">
        <w:rPr>
          <w:rFonts w:cs="TimesNewRomanPSMT"/>
        </w:rPr>
        <w:t>Zucchelli</w:t>
      </w:r>
      <w:proofErr w:type="spellEnd"/>
      <w:r w:rsidR="00244ECB">
        <w:rPr>
          <w:rFonts w:cs="TimesNewRomanPSMT"/>
        </w:rPr>
        <w:t xml:space="preserve"> and </w:t>
      </w:r>
      <w:r w:rsidR="005C7476" w:rsidRPr="005C7476">
        <w:rPr>
          <w:rFonts w:cs="TimesNewRomanPSMT"/>
        </w:rPr>
        <w:t xml:space="preserve">Maria Letizia </w:t>
      </w:r>
      <w:proofErr w:type="spellStart"/>
      <w:r w:rsidR="005C7476" w:rsidRPr="005C7476">
        <w:rPr>
          <w:rFonts w:cs="TimesNewRomanPSMT"/>
        </w:rPr>
        <w:t>Focarete</w:t>
      </w:r>
      <w:proofErr w:type="spellEnd"/>
      <w:r w:rsidR="005C7476" w:rsidRPr="005C7476">
        <w:rPr>
          <w:rFonts w:cs="TimesNewRomanPSMT"/>
        </w:rPr>
        <w:t xml:space="preserve">, </w:t>
      </w:r>
      <w:r w:rsidR="005C7476">
        <w:rPr>
          <w:rFonts w:cs="TimesNewRomanPSMT"/>
        </w:rPr>
        <w:t xml:space="preserve"> </w:t>
      </w:r>
      <w:r w:rsidR="00244ECB">
        <w:rPr>
          <w:rFonts w:cs="TimesNewRomanPSMT"/>
        </w:rPr>
        <w:t>accepted for publication in</w:t>
      </w:r>
      <w:r w:rsidR="005C7476">
        <w:rPr>
          <w:rFonts w:cs="TimesNewRomanPSMT"/>
        </w:rPr>
        <w:t xml:space="preserve"> the </w:t>
      </w:r>
      <w:r w:rsidR="005C7476" w:rsidRPr="005C7476">
        <w:rPr>
          <w:rFonts w:cs="TimesNewRomanPSMT"/>
        </w:rPr>
        <w:t>journal Frontiers in Bioengineering and Biotechnology</w:t>
      </w:r>
      <w:r w:rsidR="00EE35ED">
        <w:rPr>
          <w:rFonts w:cs="TimesNewRomanPSMT"/>
        </w:rPr>
        <w:t xml:space="preserve"> (2020</w:t>
      </w:r>
      <w:r w:rsidR="00244ECB">
        <w:rPr>
          <w:rFonts w:cs="TimesNewRomanPSMT"/>
        </w:rPr>
        <w:t xml:space="preserve">, </w:t>
      </w:r>
      <w:proofErr w:type="spellStart"/>
      <w:r w:rsidR="00244ECB">
        <w:rPr>
          <w:rFonts w:cs="TimesNewRomanPSMT"/>
        </w:rPr>
        <w:t>doi</w:t>
      </w:r>
      <w:proofErr w:type="spellEnd"/>
      <w:r w:rsidR="00244ECB">
        <w:rPr>
          <w:rFonts w:cs="TimesNewRomanPSMT"/>
        </w:rPr>
        <w:t xml:space="preserve"> </w:t>
      </w:r>
      <w:r w:rsidR="00244ECB" w:rsidRPr="00244ECB">
        <w:rPr>
          <w:rFonts w:cs="TimesNewRomanPSMT"/>
        </w:rPr>
        <w:t>10.3389/fbioe.2020.00767</w:t>
      </w:r>
      <w:r w:rsidR="00EE35ED">
        <w:rPr>
          <w:rFonts w:cs="TimesNewRomanPSMT"/>
        </w:rPr>
        <w:t>)</w:t>
      </w:r>
      <w:r w:rsidR="005C7476">
        <w:rPr>
          <w:rFonts w:cs="TimesNewRomanPSMT"/>
        </w:rPr>
        <w:t xml:space="preserve">. </w:t>
      </w:r>
      <w:r w:rsidR="00EE35ED">
        <w:rPr>
          <w:rFonts w:cs="TimesNewRomanPSMT"/>
        </w:rPr>
        <w:t>The paper describes an</w:t>
      </w:r>
      <w:r w:rsidR="00EE35ED" w:rsidRPr="00EE35ED">
        <w:rPr>
          <w:rFonts w:cs="TimesNewRomanPSMT"/>
        </w:rPr>
        <w:t xml:space="preserve"> approach for the biomimetic design of engineered muscle, that makes use of an elastomeric </w:t>
      </w:r>
      <w:r w:rsidR="00EE35ED">
        <w:rPr>
          <w:rFonts w:cs="TimesNewRomanPSMT"/>
        </w:rPr>
        <w:t>polyurethane</w:t>
      </w:r>
      <w:r w:rsidR="00EE35ED" w:rsidRPr="00EE35ED">
        <w:rPr>
          <w:rFonts w:cs="TimesNewRomanPSMT"/>
        </w:rPr>
        <w:t xml:space="preserve"> with suitable mechanical performances, processed with the electrospinning technology, to produce a hierarchically arranged nanofibrous structure resembling the architecture and passive biomechanical properties of skeletal muscles. Scaffolds morphology and physical properties are studied and a detailed analysis of material mechanical properties is performed, taking into account the different levels of increasing complexity, going from mats to bundles and finally the hierarchical </w:t>
      </w:r>
      <w:r w:rsidR="00EE35ED">
        <w:t xml:space="preserve">nanofibrous </w:t>
      </w:r>
      <w:proofErr w:type="spellStart"/>
      <w:r w:rsidR="00EE35ED">
        <w:t>electrospun</w:t>
      </w:r>
      <w:proofErr w:type="spellEnd"/>
      <w:r w:rsidR="00EE35ED">
        <w:t xml:space="preserve"> structure </w:t>
      </w:r>
      <w:r w:rsidR="00574B5B">
        <w:t xml:space="preserve">(HNES). </w:t>
      </w:r>
      <w:r w:rsidRPr="00E736F6">
        <w:rPr>
          <w:rFonts w:cs="TimesNewRomanPSMT"/>
        </w:rPr>
        <w:t xml:space="preserve">Data include the thermal characterization of the  </w:t>
      </w:r>
      <w:r w:rsidR="00574B5B" w:rsidRPr="00E736F6">
        <w:rPr>
          <w:rFonts w:cs="TimesNewRomanPSMT"/>
        </w:rPr>
        <w:t>pristine PU pellets (thermogravimetric and differential scanning calorimetry analysis</w:t>
      </w:r>
      <w:r w:rsidR="00A73025" w:rsidRPr="00E736F6">
        <w:rPr>
          <w:rFonts w:cs="TimesNewRomanPSMT"/>
        </w:rPr>
        <w:t>), force-displacement data obtained through mechanical tensile tests</w:t>
      </w:r>
      <w:r w:rsidR="00BB1530" w:rsidRPr="00E736F6">
        <w:rPr>
          <w:rFonts w:cs="TimesNewRomanPSMT"/>
        </w:rPr>
        <w:t xml:space="preserve"> along with the different geometrical and physical </w:t>
      </w:r>
      <w:r w:rsidR="004E3A13" w:rsidRPr="00E736F6">
        <w:rPr>
          <w:rFonts w:cs="TimesNewRomanPSMT"/>
        </w:rPr>
        <w:t>characterization of the samples</w:t>
      </w:r>
      <w:r w:rsidR="00A73025" w:rsidRPr="00E736F6">
        <w:rPr>
          <w:rFonts w:cs="TimesNewRomanPSMT"/>
        </w:rPr>
        <w:t xml:space="preserve">, </w:t>
      </w:r>
      <w:r w:rsidR="00A549C2" w:rsidRPr="00E736F6">
        <w:rPr>
          <w:rFonts w:cs="TimesNewRomanPSMT"/>
        </w:rPr>
        <w:t xml:space="preserve">the </w:t>
      </w:r>
      <w:r w:rsidR="00A73025" w:rsidRPr="00E736F6">
        <w:rPr>
          <w:rFonts w:cs="TimesNewRomanPSMT"/>
        </w:rPr>
        <w:t>results</w:t>
      </w:r>
      <w:r w:rsidR="00A73025">
        <w:rPr>
          <w:rFonts w:cs="TimesNewRomanPSMT"/>
        </w:rPr>
        <w:t xml:space="preserve"> of </w:t>
      </w:r>
      <w:r w:rsidR="004E3A13">
        <w:rPr>
          <w:rFonts w:cs="TimesNewRomanPSMT"/>
        </w:rPr>
        <w:t>the</w:t>
      </w:r>
      <w:r w:rsidR="00A73025">
        <w:rPr>
          <w:rFonts w:cs="TimesNewRomanPSMT"/>
        </w:rPr>
        <w:t xml:space="preserve"> </w:t>
      </w:r>
      <w:r w:rsidR="00A549C2">
        <w:rPr>
          <w:rFonts w:cs="TimesNewRomanPSMT"/>
        </w:rPr>
        <w:t xml:space="preserve">mechanical characterization, </w:t>
      </w:r>
      <w:r w:rsidR="00EE35ED">
        <w:rPr>
          <w:rFonts w:cs="TimesNewRomanPSMT"/>
        </w:rPr>
        <w:t>data on</w:t>
      </w:r>
      <w:r w:rsidR="00CA0308">
        <w:rPr>
          <w:rFonts w:cs="TimesNewRomanPSMT"/>
        </w:rPr>
        <w:t xml:space="preserve"> the nanofibrous alignment</w:t>
      </w:r>
      <w:r w:rsidR="00E736F6">
        <w:rPr>
          <w:rFonts w:cs="TimesNewRomanPSMT"/>
        </w:rPr>
        <w:t xml:space="preserve"> and the outcome of a statistical analysis.</w:t>
      </w:r>
      <w:r w:rsidR="00CA0308">
        <w:rPr>
          <w:rFonts w:cs="TimesNewRomanPSMT"/>
        </w:rPr>
        <w:t xml:space="preserve"> </w:t>
      </w:r>
    </w:p>
    <w:p w14:paraId="05571D9E" w14:textId="77777777" w:rsidR="005C7476" w:rsidRDefault="005C7476" w:rsidP="00CB29D0">
      <w:pPr>
        <w:widowControl w:val="0"/>
        <w:autoSpaceDE w:val="0"/>
        <w:autoSpaceDN w:val="0"/>
        <w:adjustRightInd w:val="0"/>
        <w:spacing w:before="120" w:after="120"/>
        <w:jc w:val="both"/>
        <w:rPr>
          <w:rFonts w:cs="Cambria"/>
          <w:b/>
          <w:bCs/>
          <w:color w:val="808080" w:themeColor="background1" w:themeShade="80"/>
          <w:sz w:val="18"/>
        </w:rPr>
      </w:pPr>
    </w:p>
    <w:p w14:paraId="020D6AB3" w14:textId="62BDBCA7" w:rsidR="00CB29D0" w:rsidRPr="00E445A1" w:rsidRDefault="00CB29D0" w:rsidP="00CB29D0">
      <w:pPr>
        <w:widowControl w:val="0"/>
        <w:autoSpaceDE w:val="0"/>
        <w:autoSpaceDN w:val="0"/>
        <w:adjustRightInd w:val="0"/>
        <w:spacing w:before="120" w:after="120"/>
        <w:jc w:val="both"/>
        <w:rPr>
          <w:rFonts w:cs="TimesNewRomanPSMT"/>
          <w:b/>
        </w:rPr>
      </w:pPr>
      <w:r w:rsidRPr="00E445A1">
        <w:rPr>
          <w:rFonts w:cs="TimesNewRomanPSMT"/>
          <w:b/>
        </w:rPr>
        <w:t>Content of the files</w:t>
      </w:r>
    </w:p>
    <w:p w14:paraId="57C31889" w14:textId="2D551AEB" w:rsidR="00CB29D0" w:rsidRPr="00D01037" w:rsidRDefault="00CB29D0" w:rsidP="00CB29D0">
      <w:pPr>
        <w:pStyle w:val="Paragrafoelenco"/>
        <w:widowControl w:val="0"/>
        <w:numPr>
          <w:ilvl w:val="0"/>
          <w:numId w:val="1"/>
        </w:numPr>
        <w:autoSpaceDE w:val="0"/>
        <w:autoSpaceDN w:val="0"/>
        <w:adjustRightInd w:val="0"/>
        <w:spacing w:after="200" w:line="276" w:lineRule="auto"/>
        <w:jc w:val="both"/>
        <w:rPr>
          <w:rFonts w:cs="TimesNewRomanPSMT"/>
        </w:rPr>
      </w:pPr>
      <w:r w:rsidRPr="00D01037">
        <w:rPr>
          <w:rFonts w:cs="TimesNewRomanPSMT"/>
        </w:rPr>
        <w:t xml:space="preserve">file </w:t>
      </w:r>
      <w:r w:rsidR="00E445A1" w:rsidRPr="005D213F">
        <w:rPr>
          <w:rFonts w:cs="TimesNewRomanPSMT"/>
        </w:rPr>
        <w:t>“</w:t>
      </w:r>
      <w:r w:rsidR="00E445A1">
        <w:rPr>
          <w:rFonts w:cs="TimesNewRomanPSMT"/>
        </w:rPr>
        <w:t xml:space="preserve">TGA </w:t>
      </w:r>
      <w:proofErr w:type="spellStart"/>
      <w:r w:rsidR="00E445A1">
        <w:rPr>
          <w:rFonts w:cs="TimesNewRomanPSMT"/>
        </w:rPr>
        <w:t>PU.ods</w:t>
      </w:r>
      <w:proofErr w:type="spellEnd"/>
      <w:r w:rsidR="00E445A1">
        <w:rPr>
          <w:rFonts w:cs="TimesNewRomanPSMT"/>
        </w:rPr>
        <w:t xml:space="preserve">” </w:t>
      </w:r>
      <w:r w:rsidRPr="00D01037">
        <w:rPr>
          <w:rFonts w:cs="TimesNewRomanPSMT"/>
        </w:rPr>
        <w:t xml:space="preserve">contains </w:t>
      </w:r>
      <w:r w:rsidR="005D213F">
        <w:rPr>
          <w:rFonts w:cs="TimesNewRomanPSMT"/>
        </w:rPr>
        <w:t xml:space="preserve">data of thermogravimetric analysis </w:t>
      </w:r>
      <w:r w:rsidR="00EE35ED">
        <w:rPr>
          <w:rFonts w:cs="TimesNewRomanPSMT"/>
        </w:rPr>
        <w:t xml:space="preserve">(TGA) </w:t>
      </w:r>
      <w:r w:rsidR="005D213F">
        <w:rPr>
          <w:rFonts w:cs="TimesNewRomanPSMT"/>
        </w:rPr>
        <w:t xml:space="preserve">performed on the polyurethane pellets used in the work to produce the </w:t>
      </w:r>
      <w:proofErr w:type="spellStart"/>
      <w:r w:rsidR="005D213F">
        <w:rPr>
          <w:rFonts w:cs="TimesNewRomanPSMT"/>
        </w:rPr>
        <w:t>electrospun</w:t>
      </w:r>
      <w:proofErr w:type="spellEnd"/>
      <w:r w:rsidR="005D213F">
        <w:rPr>
          <w:rFonts w:cs="TimesNewRomanPSMT"/>
        </w:rPr>
        <w:t xml:space="preserve"> nanofibers.</w:t>
      </w:r>
      <w:r w:rsidR="005D213F" w:rsidRPr="005D213F">
        <w:rPr>
          <w:rFonts w:cs="TimesNewRomanPSMT"/>
        </w:rPr>
        <w:t xml:space="preserve"> </w:t>
      </w:r>
      <w:r w:rsidR="00E445A1">
        <w:rPr>
          <w:rFonts w:cs="TimesNewRomanPSMT"/>
        </w:rPr>
        <w:t xml:space="preserve">Analysis was carried </w:t>
      </w:r>
      <w:r w:rsidR="00EE35ED">
        <w:rPr>
          <w:rFonts w:cs="TimesNewRomanPSMT"/>
        </w:rPr>
        <w:t xml:space="preserve">out with a TGA 2590 (TA </w:t>
      </w:r>
      <w:r w:rsidR="00B32037">
        <w:rPr>
          <w:rFonts w:cs="TimesNewRomanPSMT"/>
        </w:rPr>
        <w:t>I</w:t>
      </w:r>
      <w:r w:rsidR="00EE35ED">
        <w:rPr>
          <w:rFonts w:cs="TimesNewRomanPSMT"/>
        </w:rPr>
        <w:t xml:space="preserve">nstruments) </w:t>
      </w:r>
      <w:r w:rsidR="00E445A1">
        <w:rPr>
          <w:rFonts w:cs="TimesNewRomanPSMT"/>
        </w:rPr>
        <w:t>under nitrogen atmosphere at 10°C/min</w:t>
      </w:r>
      <w:r w:rsidR="00EE35ED">
        <w:rPr>
          <w:rFonts w:cs="TimesNewRomanPSMT"/>
        </w:rPr>
        <w:t>.</w:t>
      </w:r>
    </w:p>
    <w:p w14:paraId="123AD554" w14:textId="6ED463FB" w:rsidR="005D213F" w:rsidRPr="00D01037" w:rsidRDefault="005D213F" w:rsidP="005D213F">
      <w:pPr>
        <w:pStyle w:val="Paragrafoelenco"/>
        <w:widowControl w:val="0"/>
        <w:numPr>
          <w:ilvl w:val="0"/>
          <w:numId w:val="1"/>
        </w:numPr>
        <w:autoSpaceDE w:val="0"/>
        <w:autoSpaceDN w:val="0"/>
        <w:adjustRightInd w:val="0"/>
        <w:spacing w:after="200" w:line="276" w:lineRule="auto"/>
        <w:jc w:val="both"/>
        <w:rPr>
          <w:rFonts w:cs="TimesNewRomanPSMT"/>
        </w:rPr>
      </w:pPr>
      <w:r w:rsidRPr="00D01037">
        <w:rPr>
          <w:rFonts w:cs="TimesNewRomanPSMT"/>
        </w:rPr>
        <w:t xml:space="preserve">file </w:t>
      </w:r>
      <w:r w:rsidR="00E445A1" w:rsidRPr="00E445A1">
        <w:rPr>
          <w:rFonts w:cs="TimesNewRomanPSMT"/>
        </w:rPr>
        <w:t xml:space="preserve">“DSC </w:t>
      </w:r>
      <w:proofErr w:type="spellStart"/>
      <w:r w:rsidR="00E445A1" w:rsidRPr="00E445A1">
        <w:rPr>
          <w:rFonts w:cs="TimesNewRomanPSMT"/>
        </w:rPr>
        <w:t>PU.ods</w:t>
      </w:r>
      <w:proofErr w:type="spellEnd"/>
      <w:r w:rsidR="00E445A1" w:rsidRPr="00E445A1">
        <w:rPr>
          <w:rFonts w:cs="TimesNewRomanPSMT"/>
        </w:rPr>
        <w:t>”</w:t>
      </w:r>
      <w:r w:rsidR="00E445A1">
        <w:rPr>
          <w:rFonts w:cs="TimesNewRomanPSMT"/>
          <w:b/>
        </w:rPr>
        <w:t xml:space="preserve"> </w:t>
      </w:r>
      <w:r w:rsidRPr="00D01037">
        <w:rPr>
          <w:rFonts w:cs="TimesNewRomanPSMT"/>
        </w:rPr>
        <w:t xml:space="preserve">contains </w:t>
      </w:r>
      <w:r>
        <w:rPr>
          <w:rFonts w:cs="TimesNewRomanPSMT"/>
        </w:rPr>
        <w:t xml:space="preserve">data of differential scanning analysis (DSC) performed </w:t>
      </w:r>
      <w:r w:rsidR="00B32037">
        <w:rPr>
          <w:rFonts w:cs="TimesNewRomanPSMT"/>
        </w:rPr>
        <w:t xml:space="preserve">with a DSC q100 (TA Instruments) </w:t>
      </w:r>
      <w:r>
        <w:rPr>
          <w:rFonts w:cs="TimesNewRomanPSMT"/>
        </w:rPr>
        <w:t xml:space="preserve">on the polyurethane pellets used in the work to produce the </w:t>
      </w:r>
      <w:proofErr w:type="spellStart"/>
      <w:r>
        <w:rPr>
          <w:rFonts w:cs="TimesNewRomanPSMT"/>
        </w:rPr>
        <w:t>electrospun</w:t>
      </w:r>
      <w:proofErr w:type="spellEnd"/>
      <w:r>
        <w:rPr>
          <w:rFonts w:cs="TimesNewRomanPSMT"/>
        </w:rPr>
        <w:t xml:space="preserve"> </w:t>
      </w:r>
      <w:r>
        <w:rPr>
          <w:rFonts w:cs="TimesNewRomanPSMT"/>
        </w:rPr>
        <w:lastRenderedPageBreak/>
        <w:t xml:space="preserve">nanofibers. </w:t>
      </w:r>
      <w:r w:rsidR="00E445A1">
        <w:rPr>
          <w:rFonts w:cs="TimesNewRomanPSMT"/>
        </w:rPr>
        <w:t>Two spreadsheets are reported: one is referred to the 1</w:t>
      </w:r>
      <w:r w:rsidR="00E445A1" w:rsidRPr="00E445A1">
        <w:rPr>
          <w:rFonts w:cs="TimesNewRomanPSMT"/>
          <w:vertAlign w:val="superscript"/>
        </w:rPr>
        <w:t>st</w:t>
      </w:r>
      <w:r w:rsidR="00E445A1">
        <w:rPr>
          <w:rFonts w:cs="TimesNewRomanPSMT"/>
        </w:rPr>
        <w:t xml:space="preserve"> DSC heating scan carried out at 20°C/min, the second one is referred to the 2</w:t>
      </w:r>
      <w:r w:rsidR="00E445A1" w:rsidRPr="00E445A1">
        <w:rPr>
          <w:rFonts w:cs="TimesNewRomanPSMT"/>
          <w:vertAlign w:val="superscript"/>
        </w:rPr>
        <w:t>nd</w:t>
      </w:r>
      <w:r w:rsidR="00E445A1">
        <w:rPr>
          <w:rFonts w:cs="TimesNewRomanPSMT"/>
        </w:rPr>
        <w:t xml:space="preserve"> heating scan carried out at 20°C/min after a controlled cooling scan performed at 10°C/min.</w:t>
      </w:r>
    </w:p>
    <w:p w14:paraId="004FCCCA" w14:textId="1F7EFC04" w:rsidR="005D213F" w:rsidRDefault="00DB30B8" w:rsidP="00CB29D0">
      <w:pPr>
        <w:pStyle w:val="Paragrafoelenco"/>
        <w:widowControl w:val="0"/>
        <w:numPr>
          <w:ilvl w:val="0"/>
          <w:numId w:val="1"/>
        </w:numPr>
        <w:autoSpaceDE w:val="0"/>
        <w:autoSpaceDN w:val="0"/>
        <w:adjustRightInd w:val="0"/>
        <w:spacing w:before="360" w:after="200" w:line="276" w:lineRule="auto"/>
        <w:jc w:val="both"/>
        <w:rPr>
          <w:rFonts w:cs="TimesNewRomanPSMT"/>
        </w:rPr>
      </w:pPr>
      <w:r>
        <w:rPr>
          <w:rFonts w:cs="TimesNewRomanPSMT"/>
        </w:rPr>
        <w:t xml:space="preserve">file “Random </w:t>
      </w:r>
      <w:proofErr w:type="spellStart"/>
      <w:r>
        <w:rPr>
          <w:rFonts w:cs="TimesNewRomanPSMT"/>
        </w:rPr>
        <w:t>Mats.ods</w:t>
      </w:r>
      <w:proofErr w:type="spellEnd"/>
      <w:r>
        <w:rPr>
          <w:rFonts w:cs="TimesNewRomanPSMT"/>
        </w:rPr>
        <w:t>” contains data</w:t>
      </w:r>
      <w:r w:rsidR="00516990">
        <w:rPr>
          <w:rFonts w:cs="TimesNewRomanPSMT"/>
        </w:rPr>
        <w:t xml:space="preserve"> of mechanical analysis performed on polyurethan</w:t>
      </w:r>
      <w:r w:rsidR="00F80629">
        <w:rPr>
          <w:rFonts w:cs="TimesNewRomanPSMT"/>
        </w:rPr>
        <w:t xml:space="preserve">e </w:t>
      </w:r>
      <w:proofErr w:type="spellStart"/>
      <w:r w:rsidR="00F80629">
        <w:rPr>
          <w:rFonts w:cs="TimesNewRomanPSMT"/>
        </w:rPr>
        <w:t>electrospun</w:t>
      </w:r>
      <w:proofErr w:type="spellEnd"/>
      <w:r w:rsidR="00F80629">
        <w:rPr>
          <w:rFonts w:cs="TimesNewRomanPSMT"/>
        </w:rPr>
        <w:t xml:space="preserve"> mats made of randomly aligned nanofibers. </w:t>
      </w:r>
      <w:r w:rsidR="00D707CF">
        <w:rPr>
          <w:rFonts w:cs="TimesNewRomanPSMT"/>
        </w:rPr>
        <w:t xml:space="preserve">This analysis was carried on with a tensile test on a </w:t>
      </w:r>
      <w:r w:rsidR="001D3F4D" w:rsidRPr="00653DF5">
        <w:rPr>
          <w:lang w:val="en-GB"/>
        </w:rPr>
        <w:t>Mod. 4465 Instron</w:t>
      </w:r>
      <w:r w:rsidR="00EE3116">
        <w:rPr>
          <w:lang w:val="en-GB"/>
        </w:rPr>
        <w:t xml:space="preserve"> </w:t>
      </w:r>
      <w:r w:rsidR="00B66B98">
        <w:rPr>
          <w:lang w:val="en-GB"/>
        </w:rPr>
        <w:t>(</w:t>
      </w:r>
      <w:r w:rsidR="001D3F4D" w:rsidRPr="00653DF5">
        <w:rPr>
          <w:lang w:val="en-GB"/>
        </w:rPr>
        <w:t xml:space="preserve">Norwood, USA) with a </w:t>
      </w:r>
      <w:r w:rsidR="00B32037" w:rsidRPr="00653DF5">
        <w:rPr>
          <w:lang w:val="en-GB"/>
        </w:rPr>
        <w:sym w:font="Symbol" w:char="F0B1"/>
      </w:r>
      <w:r w:rsidR="001D3F4D" w:rsidRPr="00653DF5">
        <w:rPr>
          <w:lang w:val="en-GB"/>
        </w:rPr>
        <w:t>100 N load cell (Instron, Norwood, USA). The test machine worked under displacement control to obtain an average strain rate of 0.33 % s</w:t>
      </w:r>
      <w:r w:rsidR="001D3F4D" w:rsidRPr="00653DF5">
        <w:rPr>
          <w:vertAlign w:val="superscript"/>
          <w:lang w:val="en-GB"/>
        </w:rPr>
        <w:t>−1</w:t>
      </w:r>
      <w:r w:rsidR="001D3F4D" w:rsidRPr="00653DF5">
        <w:rPr>
          <w:lang w:val="en-GB"/>
        </w:rPr>
        <w:t>.</w:t>
      </w:r>
      <w:r w:rsidR="009E254E">
        <w:rPr>
          <w:lang w:val="en-GB"/>
        </w:rPr>
        <w:t xml:space="preserve"> Each tab in the file represent</w:t>
      </w:r>
      <w:r w:rsidR="003A5824">
        <w:rPr>
          <w:lang w:val="en-GB"/>
        </w:rPr>
        <w:t>s</w:t>
      </w:r>
      <w:r w:rsidR="009E254E">
        <w:rPr>
          <w:lang w:val="en-GB"/>
        </w:rPr>
        <w:t xml:space="preserve"> a </w:t>
      </w:r>
      <w:r w:rsidR="003A5824">
        <w:rPr>
          <w:lang w:val="en-GB"/>
        </w:rPr>
        <w:t>specimen</w:t>
      </w:r>
      <w:r w:rsidR="009E254E">
        <w:rPr>
          <w:lang w:val="en-GB"/>
        </w:rPr>
        <w:t xml:space="preserve">. </w:t>
      </w:r>
    </w:p>
    <w:p w14:paraId="3385331C" w14:textId="53EA1CF1" w:rsidR="00DB30B8" w:rsidRDefault="00DB30B8" w:rsidP="00CB29D0">
      <w:pPr>
        <w:pStyle w:val="Paragrafoelenco"/>
        <w:widowControl w:val="0"/>
        <w:numPr>
          <w:ilvl w:val="0"/>
          <w:numId w:val="1"/>
        </w:numPr>
        <w:autoSpaceDE w:val="0"/>
        <w:autoSpaceDN w:val="0"/>
        <w:adjustRightInd w:val="0"/>
        <w:spacing w:before="360" w:after="200" w:line="276" w:lineRule="auto"/>
        <w:jc w:val="both"/>
        <w:rPr>
          <w:rFonts w:cs="TimesNewRomanPSMT"/>
        </w:rPr>
      </w:pPr>
      <w:r>
        <w:rPr>
          <w:rFonts w:cs="TimesNewRomanPSMT"/>
        </w:rPr>
        <w:t xml:space="preserve">file “Random </w:t>
      </w:r>
      <w:proofErr w:type="spellStart"/>
      <w:r>
        <w:rPr>
          <w:rFonts w:cs="TimesNewRomanPSMT"/>
        </w:rPr>
        <w:t>Bundles.ods</w:t>
      </w:r>
      <w:proofErr w:type="spellEnd"/>
      <w:r>
        <w:rPr>
          <w:rFonts w:cs="TimesNewRomanPSMT"/>
        </w:rPr>
        <w:t>” contains data</w:t>
      </w:r>
      <w:r w:rsidR="00434D0F">
        <w:rPr>
          <w:rFonts w:cs="TimesNewRomanPSMT"/>
        </w:rPr>
        <w:t xml:space="preserve"> of mechanical analysis performed on polyurethane </w:t>
      </w:r>
      <w:proofErr w:type="spellStart"/>
      <w:r w:rsidR="00434D0F">
        <w:rPr>
          <w:rFonts w:cs="TimesNewRomanPSMT"/>
        </w:rPr>
        <w:t>electrospun</w:t>
      </w:r>
      <w:proofErr w:type="spellEnd"/>
      <w:r w:rsidR="00434D0F">
        <w:rPr>
          <w:rFonts w:cs="TimesNewRomanPSMT"/>
        </w:rPr>
        <w:t xml:space="preserve"> bundles </w:t>
      </w:r>
      <w:r w:rsidR="00EE35ED">
        <w:rPr>
          <w:rFonts w:cs="TimesNewRomanPSMT"/>
        </w:rPr>
        <w:t>obtained by</w:t>
      </w:r>
      <w:r w:rsidR="00434D0F">
        <w:rPr>
          <w:rFonts w:cs="TimesNewRomanPSMT"/>
        </w:rPr>
        <w:t xml:space="preserve"> rolling up mats of randomly aligned nanofibers. This analysis was carried on with a tensile test on a </w:t>
      </w:r>
      <w:r w:rsidR="00434D0F" w:rsidRPr="00653DF5">
        <w:rPr>
          <w:lang w:val="en-GB"/>
        </w:rPr>
        <w:t>Mod. 4465 Instron</w:t>
      </w:r>
      <w:r w:rsidR="00EE3116">
        <w:rPr>
          <w:lang w:val="en-GB"/>
        </w:rPr>
        <w:t xml:space="preserve"> </w:t>
      </w:r>
      <w:r w:rsidR="00434D0F">
        <w:rPr>
          <w:lang w:val="en-GB"/>
        </w:rPr>
        <w:t>(</w:t>
      </w:r>
      <w:r w:rsidR="00434D0F" w:rsidRPr="00653DF5">
        <w:rPr>
          <w:lang w:val="en-GB"/>
        </w:rPr>
        <w:t xml:space="preserve">Norwood, USA) with a </w:t>
      </w:r>
      <w:r w:rsidR="00B32037" w:rsidRPr="00653DF5">
        <w:rPr>
          <w:lang w:val="en-GB"/>
        </w:rPr>
        <w:sym w:font="Symbol" w:char="F0B1"/>
      </w:r>
      <w:r w:rsidR="00434D0F" w:rsidRPr="00653DF5">
        <w:rPr>
          <w:lang w:val="en-GB"/>
        </w:rPr>
        <w:t>100 N load cell (Instron, Norwood, USA). The test machine worked under displacement control to obtain an average strain rate of 0.33 % s</w:t>
      </w:r>
      <w:r w:rsidR="00434D0F" w:rsidRPr="00653DF5">
        <w:rPr>
          <w:vertAlign w:val="superscript"/>
          <w:lang w:val="en-GB"/>
        </w:rPr>
        <w:t>−1</w:t>
      </w:r>
      <w:r w:rsidR="00EE3116" w:rsidRPr="00653DF5">
        <w:rPr>
          <w:lang w:val="en-GB"/>
        </w:rPr>
        <w:t>.</w:t>
      </w:r>
      <w:r w:rsidR="00B32037">
        <w:rPr>
          <w:lang w:val="en-GB"/>
        </w:rPr>
        <w:t xml:space="preserve"> </w:t>
      </w:r>
      <w:r w:rsidR="00EE3116">
        <w:rPr>
          <w:lang w:val="en-GB"/>
        </w:rPr>
        <w:t>Each tab in the file represent</w:t>
      </w:r>
      <w:r w:rsidR="003A5824">
        <w:rPr>
          <w:lang w:val="en-GB"/>
        </w:rPr>
        <w:t>s</w:t>
      </w:r>
      <w:r w:rsidR="00EE3116">
        <w:rPr>
          <w:lang w:val="en-GB"/>
        </w:rPr>
        <w:t xml:space="preserve"> a </w:t>
      </w:r>
      <w:r w:rsidR="003A5824">
        <w:rPr>
          <w:lang w:val="en-GB"/>
        </w:rPr>
        <w:t>specimen</w:t>
      </w:r>
      <w:r w:rsidR="00EE3116">
        <w:rPr>
          <w:lang w:val="en-GB"/>
        </w:rPr>
        <w:t>.</w:t>
      </w:r>
    </w:p>
    <w:p w14:paraId="0D710FBF" w14:textId="221C01A2" w:rsidR="00DB30B8" w:rsidRDefault="00DB30B8" w:rsidP="00CB29D0">
      <w:pPr>
        <w:pStyle w:val="Paragrafoelenco"/>
        <w:widowControl w:val="0"/>
        <w:numPr>
          <w:ilvl w:val="0"/>
          <w:numId w:val="1"/>
        </w:numPr>
        <w:autoSpaceDE w:val="0"/>
        <w:autoSpaceDN w:val="0"/>
        <w:adjustRightInd w:val="0"/>
        <w:spacing w:before="360" w:after="200" w:line="276" w:lineRule="auto"/>
        <w:jc w:val="both"/>
        <w:rPr>
          <w:rFonts w:cs="TimesNewRomanPSMT"/>
        </w:rPr>
      </w:pPr>
      <w:r>
        <w:rPr>
          <w:rFonts w:cs="TimesNewRomanPSMT"/>
        </w:rPr>
        <w:t xml:space="preserve">file “Aligned </w:t>
      </w:r>
      <w:proofErr w:type="spellStart"/>
      <w:r>
        <w:rPr>
          <w:rFonts w:cs="TimesNewRomanPSMT"/>
        </w:rPr>
        <w:t>Mats.ods</w:t>
      </w:r>
      <w:proofErr w:type="spellEnd"/>
      <w:r>
        <w:rPr>
          <w:rFonts w:cs="TimesNewRomanPSMT"/>
        </w:rPr>
        <w:t>” contains data</w:t>
      </w:r>
      <w:r w:rsidR="009E254E">
        <w:rPr>
          <w:rFonts w:cs="TimesNewRomanPSMT"/>
        </w:rPr>
        <w:t xml:space="preserve"> of mechanical analysis performed on polyurethane </w:t>
      </w:r>
      <w:proofErr w:type="spellStart"/>
      <w:r w:rsidR="009E254E">
        <w:rPr>
          <w:rFonts w:cs="TimesNewRomanPSMT"/>
        </w:rPr>
        <w:t>electrospun</w:t>
      </w:r>
      <w:proofErr w:type="spellEnd"/>
      <w:r w:rsidR="009E254E">
        <w:rPr>
          <w:rFonts w:cs="TimesNewRomanPSMT"/>
        </w:rPr>
        <w:t xml:space="preserve"> mats made of aligned nanofibers. This analysis was carried on with a tensile test on </w:t>
      </w:r>
      <w:r w:rsidR="00EE3116">
        <w:rPr>
          <w:rFonts w:cs="TimesNewRomanPSMT"/>
        </w:rPr>
        <w:t>a</w:t>
      </w:r>
      <w:r w:rsidR="009E254E">
        <w:rPr>
          <w:rFonts w:cs="TimesNewRomanPSMT"/>
        </w:rPr>
        <w:t xml:space="preserve"> </w:t>
      </w:r>
      <w:r w:rsidR="009E254E" w:rsidRPr="00653DF5">
        <w:rPr>
          <w:lang w:val="en-GB"/>
        </w:rPr>
        <w:t>Mod. 4465 Instron</w:t>
      </w:r>
      <w:r w:rsidR="00EE3116">
        <w:rPr>
          <w:lang w:val="en-GB"/>
        </w:rPr>
        <w:t xml:space="preserve"> </w:t>
      </w:r>
      <w:r w:rsidR="009E254E">
        <w:rPr>
          <w:lang w:val="en-GB"/>
        </w:rPr>
        <w:t>(</w:t>
      </w:r>
      <w:r w:rsidR="009E254E" w:rsidRPr="00653DF5">
        <w:rPr>
          <w:lang w:val="en-GB"/>
        </w:rPr>
        <w:t xml:space="preserve">Norwood, USA) with a </w:t>
      </w:r>
      <w:r w:rsidR="009E254E" w:rsidRPr="00653DF5">
        <w:rPr>
          <w:lang w:val="en-GB"/>
        </w:rPr>
        <w:sym w:font="Symbol" w:char="F0B1"/>
      </w:r>
      <w:r w:rsidR="009E254E" w:rsidRPr="00653DF5">
        <w:rPr>
          <w:lang w:val="en-GB"/>
        </w:rPr>
        <w:t>100 N load cell (Instron, Norwood, USA). The test machine worked under displacement control to obtain an average strain rate of 0.33 % s</w:t>
      </w:r>
      <w:r w:rsidR="009E254E" w:rsidRPr="00653DF5">
        <w:rPr>
          <w:vertAlign w:val="superscript"/>
          <w:lang w:val="en-GB"/>
        </w:rPr>
        <w:t>−1</w:t>
      </w:r>
      <w:r w:rsidR="00EE3116" w:rsidRPr="00653DF5">
        <w:rPr>
          <w:lang w:val="en-GB"/>
        </w:rPr>
        <w:t>.</w:t>
      </w:r>
      <w:r w:rsidR="00EE3116">
        <w:rPr>
          <w:lang w:val="en-GB"/>
        </w:rPr>
        <w:t xml:space="preserve"> Each tab in the file represent</w:t>
      </w:r>
      <w:r w:rsidR="003A5824">
        <w:rPr>
          <w:lang w:val="en-GB"/>
        </w:rPr>
        <w:t>s</w:t>
      </w:r>
      <w:r w:rsidR="00EE3116">
        <w:rPr>
          <w:lang w:val="en-GB"/>
        </w:rPr>
        <w:t xml:space="preserve"> a </w:t>
      </w:r>
      <w:r w:rsidR="003A5824">
        <w:rPr>
          <w:lang w:val="en-GB"/>
        </w:rPr>
        <w:t>specimen</w:t>
      </w:r>
      <w:r w:rsidR="00EE3116">
        <w:rPr>
          <w:lang w:val="en-GB"/>
        </w:rPr>
        <w:t>.</w:t>
      </w:r>
    </w:p>
    <w:p w14:paraId="2EB829F0" w14:textId="2BE070F4" w:rsidR="00DB30B8" w:rsidRDefault="00DB30B8" w:rsidP="00CB29D0">
      <w:pPr>
        <w:pStyle w:val="Paragrafoelenco"/>
        <w:widowControl w:val="0"/>
        <w:numPr>
          <w:ilvl w:val="0"/>
          <w:numId w:val="1"/>
        </w:numPr>
        <w:autoSpaceDE w:val="0"/>
        <w:autoSpaceDN w:val="0"/>
        <w:adjustRightInd w:val="0"/>
        <w:spacing w:before="360" w:after="200" w:line="276" w:lineRule="auto"/>
        <w:jc w:val="both"/>
        <w:rPr>
          <w:rFonts w:cs="TimesNewRomanPSMT"/>
        </w:rPr>
      </w:pPr>
      <w:r>
        <w:rPr>
          <w:rFonts w:cs="TimesNewRomanPSMT"/>
        </w:rPr>
        <w:t xml:space="preserve">file “Aligned </w:t>
      </w:r>
      <w:proofErr w:type="spellStart"/>
      <w:r>
        <w:rPr>
          <w:rFonts w:cs="TimesNewRomanPSMT"/>
        </w:rPr>
        <w:t>Bundles.ods</w:t>
      </w:r>
      <w:proofErr w:type="spellEnd"/>
      <w:r>
        <w:rPr>
          <w:rFonts w:cs="TimesNewRomanPSMT"/>
        </w:rPr>
        <w:t>” contains data</w:t>
      </w:r>
      <w:r w:rsidR="00EE3116">
        <w:rPr>
          <w:rFonts w:cs="TimesNewRomanPSMT"/>
        </w:rPr>
        <w:t xml:space="preserve"> of mechanical analysis performed on polyurethane </w:t>
      </w:r>
      <w:proofErr w:type="spellStart"/>
      <w:r w:rsidR="00EE3116">
        <w:rPr>
          <w:rFonts w:cs="TimesNewRomanPSMT"/>
        </w:rPr>
        <w:t>electrospun</w:t>
      </w:r>
      <w:proofErr w:type="spellEnd"/>
      <w:r w:rsidR="00EE3116">
        <w:rPr>
          <w:rFonts w:cs="TimesNewRomanPSMT"/>
        </w:rPr>
        <w:t xml:space="preserve"> bundles </w:t>
      </w:r>
      <w:r w:rsidR="00B32037">
        <w:rPr>
          <w:rFonts w:cs="TimesNewRomanPSMT"/>
        </w:rPr>
        <w:t xml:space="preserve">obtained by rolling up </w:t>
      </w:r>
      <w:r w:rsidR="00EE3116">
        <w:rPr>
          <w:rFonts w:cs="TimesNewRomanPSMT"/>
        </w:rPr>
        <w:t xml:space="preserve">mats of aligned nanofibers. This analysis was carried on with a tensile test on a </w:t>
      </w:r>
      <w:r w:rsidR="00EE3116" w:rsidRPr="00653DF5">
        <w:rPr>
          <w:lang w:val="en-GB"/>
        </w:rPr>
        <w:t>Mod. 4465 Instron</w:t>
      </w:r>
      <w:r w:rsidR="00EE3116">
        <w:rPr>
          <w:lang w:val="en-GB"/>
        </w:rPr>
        <w:t xml:space="preserve"> (</w:t>
      </w:r>
      <w:r w:rsidR="00EE3116" w:rsidRPr="00653DF5">
        <w:rPr>
          <w:lang w:val="en-GB"/>
        </w:rPr>
        <w:t xml:space="preserve">Norwood, USA) with a </w:t>
      </w:r>
      <w:r w:rsidR="00B32037" w:rsidRPr="00653DF5">
        <w:rPr>
          <w:lang w:val="en-GB"/>
        </w:rPr>
        <w:sym w:font="Symbol" w:char="F0B1"/>
      </w:r>
      <w:r w:rsidR="00EE3116" w:rsidRPr="00653DF5">
        <w:rPr>
          <w:lang w:val="en-GB"/>
        </w:rPr>
        <w:t>100 N load cell (Instron, Norwood, USA). The test machine worked under displacement control to obtain an average strain rate of 0.33 % s</w:t>
      </w:r>
      <w:r w:rsidR="00EE3116" w:rsidRPr="00653DF5">
        <w:rPr>
          <w:vertAlign w:val="superscript"/>
          <w:lang w:val="en-GB"/>
        </w:rPr>
        <w:t>−1</w:t>
      </w:r>
      <w:r w:rsidR="00EE3116" w:rsidRPr="00653DF5">
        <w:rPr>
          <w:lang w:val="en-GB"/>
        </w:rPr>
        <w:t>.</w:t>
      </w:r>
      <w:r w:rsidR="00EE3116">
        <w:rPr>
          <w:lang w:val="en-GB"/>
        </w:rPr>
        <w:t xml:space="preserve"> Each tab in the file represent</w:t>
      </w:r>
      <w:r w:rsidR="003A5824">
        <w:rPr>
          <w:lang w:val="en-GB"/>
        </w:rPr>
        <w:t>s</w:t>
      </w:r>
      <w:r w:rsidR="00EE3116">
        <w:rPr>
          <w:lang w:val="en-GB"/>
        </w:rPr>
        <w:t xml:space="preserve"> a </w:t>
      </w:r>
      <w:r w:rsidR="003A5824">
        <w:rPr>
          <w:lang w:val="en-GB"/>
        </w:rPr>
        <w:t>specimen</w:t>
      </w:r>
      <w:r w:rsidR="00EE3116">
        <w:rPr>
          <w:lang w:val="en-GB"/>
        </w:rPr>
        <w:t>.</w:t>
      </w:r>
    </w:p>
    <w:p w14:paraId="11887688" w14:textId="00ABAC10" w:rsidR="00121929" w:rsidRPr="00121929" w:rsidRDefault="00DB30B8" w:rsidP="002E7C72">
      <w:pPr>
        <w:pStyle w:val="Paragrafoelenco"/>
        <w:widowControl w:val="0"/>
        <w:numPr>
          <w:ilvl w:val="0"/>
          <w:numId w:val="1"/>
        </w:numPr>
        <w:autoSpaceDE w:val="0"/>
        <w:autoSpaceDN w:val="0"/>
        <w:adjustRightInd w:val="0"/>
        <w:spacing w:before="360" w:after="200" w:line="276" w:lineRule="auto"/>
        <w:jc w:val="both"/>
        <w:rPr>
          <w:rFonts w:cs="TimesNewRomanPSMT"/>
        </w:rPr>
      </w:pPr>
      <w:r>
        <w:rPr>
          <w:rFonts w:cs="TimesNewRomanPSMT"/>
        </w:rPr>
        <w:t>file “</w:t>
      </w:r>
      <w:proofErr w:type="spellStart"/>
      <w:r>
        <w:rPr>
          <w:rFonts w:cs="TimesNewRomanPSMT"/>
        </w:rPr>
        <w:t>HNES</w:t>
      </w:r>
      <w:r w:rsidR="000629E1">
        <w:rPr>
          <w:rFonts w:cs="TimesNewRomanPSMT"/>
        </w:rPr>
        <w:t>.ods</w:t>
      </w:r>
      <w:proofErr w:type="spellEnd"/>
      <w:r>
        <w:rPr>
          <w:rFonts w:cs="TimesNewRomanPSMT"/>
        </w:rPr>
        <w:t xml:space="preserve">” </w:t>
      </w:r>
      <w:r w:rsidR="00EE3116">
        <w:rPr>
          <w:rFonts w:cs="TimesNewRomanPSMT"/>
        </w:rPr>
        <w:t xml:space="preserve">contains data of mechanical analysis performed on polyurethane </w:t>
      </w:r>
      <w:proofErr w:type="spellStart"/>
      <w:r w:rsidR="00EE3116">
        <w:rPr>
          <w:rFonts w:cs="TimesNewRomanPSMT"/>
        </w:rPr>
        <w:t>electrospun</w:t>
      </w:r>
      <w:proofErr w:type="spellEnd"/>
      <w:r w:rsidR="00EE3116">
        <w:rPr>
          <w:rFonts w:cs="TimesNewRomanPSMT"/>
        </w:rPr>
        <w:t xml:space="preserve"> hierarchical </w:t>
      </w:r>
      <w:r w:rsidR="008E2AA2">
        <w:rPr>
          <w:lang w:val="en-GB"/>
        </w:rPr>
        <w:t xml:space="preserve">muscle-like </w:t>
      </w:r>
      <w:r w:rsidR="00EE3116">
        <w:rPr>
          <w:rFonts w:cs="TimesNewRomanPSMT"/>
        </w:rPr>
        <w:t xml:space="preserve">structures </w:t>
      </w:r>
      <w:r w:rsidR="008E2AA2">
        <w:rPr>
          <w:rFonts w:cs="TimesNewRomanPSMT"/>
        </w:rPr>
        <w:t>that</w:t>
      </w:r>
      <w:r w:rsidR="008D17F8">
        <w:rPr>
          <w:lang w:val="en-GB"/>
        </w:rPr>
        <w:t xml:space="preserve"> w</w:t>
      </w:r>
      <w:r w:rsidR="00F877B3">
        <w:rPr>
          <w:lang w:val="en-GB"/>
        </w:rPr>
        <w:t>ere</w:t>
      </w:r>
      <w:r w:rsidR="008D17F8">
        <w:rPr>
          <w:lang w:val="en-GB"/>
        </w:rPr>
        <w:t xml:space="preserve"> produced by grouping several bundles of aligned </w:t>
      </w:r>
      <w:proofErr w:type="spellStart"/>
      <w:r w:rsidR="008D17F8">
        <w:rPr>
          <w:lang w:val="en-GB"/>
        </w:rPr>
        <w:t>fibers</w:t>
      </w:r>
      <w:proofErr w:type="spellEnd"/>
      <w:r w:rsidR="008D17F8">
        <w:rPr>
          <w:lang w:val="en-GB"/>
        </w:rPr>
        <w:t xml:space="preserve"> tighten together by an external membrane of </w:t>
      </w:r>
      <w:proofErr w:type="spellStart"/>
      <w:r w:rsidR="008D17F8">
        <w:rPr>
          <w:lang w:val="en-GB"/>
        </w:rPr>
        <w:t>electrospun</w:t>
      </w:r>
      <w:proofErr w:type="spellEnd"/>
      <w:r w:rsidR="008D17F8">
        <w:rPr>
          <w:lang w:val="en-GB"/>
        </w:rPr>
        <w:t xml:space="preserve"> random </w:t>
      </w:r>
      <w:proofErr w:type="spellStart"/>
      <w:r w:rsidR="008D17F8">
        <w:rPr>
          <w:lang w:val="en-GB"/>
        </w:rPr>
        <w:t>fibers</w:t>
      </w:r>
      <w:proofErr w:type="spellEnd"/>
      <w:r w:rsidR="00EE3116">
        <w:rPr>
          <w:rFonts w:cs="TimesNewRomanPSMT"/>
        </w:rPr>
        <w:t xml:space="preserve">. This analysis was carried on with a tensile test on a </w:t>
      </w:r>
      <w:r w:rsidR="00EE3116" w:rsidRPr="00653DF5">
        <w:rPr>
          <w:lang w:val="en-GB"/>
        </w:rPr>
        <w:t>Mod. 4465 Instron</w:t>
      </w:r>
      <w:r w:rsidR="00EE3116">
        <w:rPr>
          <w:lang w:val="en-GB"/>
        </w:rPr>
        <w:t xml:space="preserve"> (</w:t>
      </w:r>
      <w:r w:rsidR="00EE3116" w:rsidRPr="00653DF5">
        <w:rPr>
          <w:lang w:val="en-GB"/>
        </w:rPr>
        <w:t xml:space="preserve">Norwood, USA) with a </w:t>
      </w:r>
      <w:r w:rsidR="00EE3116" w:rsidRPr="00653DF5">
        <w:rPr>
          <w:lang w:val="en-GB"/>
        </w:rPr>
        <w:sym w:font="Symbol" w:char="F0B1"/>
      </w:r>
      <w:r w:rsidR="00EE3116" w:rsidRPr="00653DF5">
        <w:rPr>
          <w:lang w:val="en-GB"/>
        </w:rPr>
        <w:t>100 N load cell (Instron, Norwood, USA). The test machine worked under displacement control to obtain an average strain rate of 0.33 % s</w:t>
      </w:r>
      <w:r w:rsidR="00EE3116" w:rsidRPr="00653DF5">
        <w:rPr>
          <w:vertAlign w:val="superscript"/>
          <w:lang w:val="en-GB"/>
        </w:rPr>
        <w:t>−1</w:t>
      </w:r>
      <w:r w:rsidR="00EE3116" w:rsidRPr="00653DF5">
        <w:rPr>
          <w:lang w:val="en-GB"/>
        </w:rPr>
        <w:t>.</w:t>
      </w:r>
      <w:r w:rsidR="00EE3116">
        <w:rPr>
          <w:lang w:val="en-GB"/>
        </w:rPr>
        <w:t xml:space="preserve"> Each tab in the file represent</w:t>
      </w:r>
      <w:r w:rsidR="003A5824">
        <w:rPr>
          <w:lang w:val="en-GB"/>
        </w:rPr>
        <w:t>s</w:t>
      </w:r>
      <w:r w:rsidR="00EE3116">
        <w:rPr>
          <w:lang w:val="en-GB"/>
        </w:rPr>
        <w:t xml:space="preserve"> a </w:t>
      </w:r>
      <w:r w:rsidR="003A5824">
        <w:rPr>
          <w:lang w:val="en-GB"/>
        </w:rPr>
        <w:t>specimen</w:t>
      </w:r>
      <w:r w:rsidR="00EE3116">
        <w:rPr>
          <w:lang w:val="en-GB"/>
        </w:rPr>
        <w:t>.</w:t>
      </w:r>
    </w:p>
    <w:p w14:paraId="7D63D51B" w14:textId="3D93347D" w:rsidR="002E7C72" w:rsidRPr="00121929" w:rsidRDefault="00DB30B8" w:rsidP="002E7C72">
      <w:pPr>
        <w:pStyle w:val="Paragrafoelenco"/>
        <w:widowControl w:val="0"/>
        <w:numPr>
          <w:ilvl w:val="0"/>
          <w:numId w:val="1"/>
        </w:numPr>
        <w:autoSpaceDE w:val="0"/>
        <w:autoSpaceDN w:val="0"/>
        <w:adjustRightInd w:val="0"/>
        <w:spacing w:before="360" w:after="200" w:line="276" w:lineRule="auto"/>
        <w:jc w:val="both"/>
        <w:rPr>
          <w:rFonts w:cs="TimesNewRomanPSMT"/>
        </w:rPr>
      </w:pPr>
      <w:r w:rsidRPr="00121929">
        <w:rPr>
          <w:rFonts w:cs="TimesNewRomanPSMT"/>
        </w:rPr>
        <w:t>file “</w:t>
      </w:r>
      <w:proofErr w:type="spellStart"/>
      <w:r w:rsidRPr="00121929">
        <w:rPr>
          <w:rFonts w:cs="TimesNewRomanPSMT"/>
        </w:rPr>
        <w:t>Results</w:t>
      </w:r>
      <w:r w:rsidR="000629E1">
        <w:rPr>
          <w:rFonts w:cs="TimesNewRomanPSMT"/>
        </w:rPr>
        <w:t>.ods</w:t>
      </w:r>
      <w:proofErr w:type="spellEnd"/>
      <w:r w:rsidRPr="00121929">
        <w:rPr>
          <w:rFonts w:cs="TimesNewRomanPSMT"/>
        </w:rPr>
        <w:t xml:space="preserve">” contains </w:t>
      </w:r>
      <w:r w:rsidR="00BD0BA4" w:rsidRPr="00121929">
        <w:rPr>
          <w:rFonts w:cs="TimesNewRomanPSMT"/>
        </w:rPr>
        <w:t xml:space="preserve">the data output of the mechanical analysis on the samples. </w:t>
      </w:r>
      <w:r w:rsidR="002E7C72" w:rsidRPr="00121929">
        <w:rPr>
          <w:lang w:val="en-GB"/>
        </w:rPr>
        <w:t xml:space="preserve">The force-displacement curves were converted to stress-strain graphs using two different approaches. In the first one, the apparent stress, calculated by dividing the force by the cross-sectional area of the specimen measured before the test, was plotted against strain, whereas in the second </w:t>
      </w:r>
      <w:r w:rsidR="00B32037">
        <w:rPr>
          <w:lang w:val="en-GB"/>
        </w:rPr>
        <w:t>approach</w:t>
      </w:r>
      <w:r w:rsidR="002E7C72" w:rsidRPr="00121929">
        <w:rPr>
          <w:lang w:val="en-GB"/>
        </w:rPr>
        <w:t>, the net stress was used, in order to determine the mechanical properties of the specimen independently from its porosity. The net stress was calculated by dividing the apparent stress by the volume fraction (</w:t>
      </w:r>
      <w:r w:rsidR="002E7C72" w:rsidRPr="00121929">
        <w:rPr>
          <w:i/>
          <w:iCs/>
          <w:lang w:val="en-GB"/>
        </w:rPr>
        <w:t>v</w:t>
      </w:r>
      <w:r w:rsidR="002E7C72" w:rsidRPr="00121929">
        <w:rPr>
          <w:lang w:val="en-GB"/>
        </w:rPr>
        <w:t>) of the specimens. The volume fraction (</w:t>
      </w:r>
      <w:r w:rsidR="002E7C72" w:rsidRPr="00121929">
        <w:rPr>
          <w:i/>
          <w:iCs/>
          <w:lang w:val="en-GB"/>
        </w:rPr>
        <w:t>v</w:t>
      </w:r>
      <w:r w:rsidR="002E7C72" w:rsidRPr="00121929">
        <w:rPr>
          <w:lang w:val="en-GB"/>
        </w:rPr>
        <w:t>) was calculated by using the equation:</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6"/>
        <w:gridCol w:w="552"/>
      </w:tblGrid>
      <w:tr w:rsidR="002E7C72" w:rsidRPr="00653DF5" w14:paraId="546AC03E" w14:textId="77777777" w:rsidTr="006B5C2E">
        <w:trPr>
          <w:trHeight w:val="567"/>
        </w:trPr>
        <w:tc>
          <w:tcPr>
            <w:tcW w:w="9214" w:type="dxa"/>
          </w:tcPr>
          <w:p w14:paraId="79F37614" w14:textId="77777777" w:rsidR="002E7C72" w:rsidRPr="00653DF5" w:rsidRDefault="002E7C72" w:rsidP="006B5C2E">
            <w:pPr>
              <w:spacing w:line="480" w:lineRule="auto"/>
              <w:ind w:firstLine="993"/>
              <w:rPr>
                <w:b/>
                <w:color w:val="000000" w:themeColor="text1"/>
                <w:lang w:val="en-GB"/>
              </w:rPr>
            </w:pPr>
            <m:oMathPara>
              <m:oMathParaPr>
                <m:jc m:val="center"/>
              </m:oMathParaPr>
              <m:oMath>
                <m:r>
                  <m:rPr>
                    <m:sty m:val="bi"/>
                  </m:rPr>
                  <w:rPr>
                    <w:rFonts w:ascii="Cambria Math" w:hAnsi="Cambria Math"/>
                    <w:color w:val="000000" w:themeColor="text1"/>
                    <w:lang w:val="en-GB"/>
                  </w:rPr>
                  <w:lastRenderedPageBreak/>
                  <m:t>v=</m:t>
                </m:r>
                <m:f>
                  <m:fPr>
                    <m:ctrlPr>
                      <w:rPr>
                        <w:rFonts w:ascii="Cambria Math" w:hAnsi="Cambria Math"/>
                        <w:b/>
                        <w:i/>
                        <w:color w:val="000000" w:themeColor="text1"/>
                        <w:lang w:val="en-GB"/>
                      </w:rPr>
                    </m:ctrlPr>
                  </m:fPr>
                  <m:num>
                    <m:r>
                      <m:rPr>
                        <m:sty m:val="bi"/>
                      </m:rPr>
                      <w:rPr>
                        <w:rFonts w:ascii="Cambria Math" w:hAnsi="Cambria Math"/>
                        <w:color w:val="000000" w:themeColor="text1"/>
                        <w:lang w:val="en-GB"/>
                      </w:rPr>
                      <m:t>w</m:t>
                    </m:r>
                  </m:num>
                  <m:den>
                    <m:d>
                      <m:dPr>
                        <m:ctrlPr>
                          <w:rPr>
                            <w:rFonts w:ascii="Cambria Math" w:hAnsi="Cambria Math"/>
                            <w:b/>
                            <w:i/>
                            <w:color w:val="000000" w:themeColor="text1"/>
                            <w:lang w:val="en-GB"/>
                          </w:rPr>
                        </m:ctrlPr>
                      </m:dPr>
                      <m:e>
                        <m:r>
                          <m:rPr>
                            <m:sty m:val="bi"/>
                          </m:rPr>
                          <w:rPr>
                            <w:rFonts w:ascii="Cambria Math" w:hAnsi="Cambria Math"/>
                            <w:color w:val="000000" w:themeColor="text1"/>
                            <w:lang w:val="en-GB"/>
                          </w:rPr>
                          <m:t>L∙A∙ρ</m:t>
                        </m:r>
                      </m:e>
                    </m:d>
                  </m:den>
                </m:f>
              </m:oMath>
            </m:oMathPara>
          </w:p>
        </w:tc>
        <w:tc>
          <w:tcPr>
            <w:tcW w:w="553" w:type="dxa"/>
          </w:tcPr>
          <w:p w14:paraId="0C05C532" w14:textId="77777777" w:rsidR="002E7C72" w:rsidRPr="00653DF5" w:rsidRDefault="002E7C72" w:rsidP="006B5C2E">
            <w:pPr>
              <w:rPr>
                <w:lang w:val="en-GB"/>
              </w:rPr>
            </w:pPr>
            <w:r w:rsidRPr="00653DF5">
              <w:rPr>
                <w:lang w:val="en-GB"/>
              </w:rPr>
              <w:t>(1)</w:t>
            </w:r>
          </w:p>
        </w:tc>
      </w:tr>
    </w:tbl>
    <w:p w14:paraId="6CA372EF" w14:textId="77777777" w:rsidR="003A5824" w:rsidRDefault="002E7C72" w:rsidP="003A5824">
      <w:pPr>
        <w:spacing w:line="276" w:lineRule="auto"/>
        <w:ind w:left="357"/>
        <w:jc w:val="both"/>
        <w:rPr>
          <w:lang w:val="en-GB"/>
        </w:rPr>
      </w:pPr>
      <w:r w:rsidRPr="00653DF5">
        <w:rPr>
          <w:lang w:val="en-GB"/>
        </w:rPr>
        <w:t xml:space="preserve">Where w is the weight of the specimen, L is length of the specimen, A is the cross-sectional area of the specimen, </w:t>
      </w:r>
      <w:r w:rsidRPr="00653DF5">
        <w:rPr>
          <w:lang w:val="en-GB"/>
        </w:rPr>
        <w:sym w:font="Symbol" w:char="F072"/>
      </w:r>
      <w:r w:rsidRPr="00653DF5">
        <w:rPr>
          <w:lang w:val="en-GB"/>
        </w:rPr>
        <w:t xml:space="preserve"> is the density of the raw material (PU = 1.18 g/cm</w:t>
      </w:r>
      <w:r w:rsidRPr="00653DF5">
        <w:rPr>
          <w:vertAlign w:val="superscript"/>
          <w:lang w:val="en-GB"/>
        </w:rPr>
        <w:t>3</w:t>
      </w:r>
      <w:r w:rsidRPr="00653DF5">
        <w:rPr>
          <w:lang w:val="en-GB"/>
        </w:rPr>
        <w:t>).</w:t>
      </w:r>
      <w:r w:rsidR="00B32037">
        <w:rPr>
          <w:lang w:val="en-GB"/>
        </w:rPr>
        <w:t xml:space="preserve"> </w:t>
      </w:r>
      <w:r w:rsidR="00D550DB">
        <w:rPr>
          <w:lang w:val="en-GB"/>
        </w:rPr>
        <w:t xml:space="preserve">Each </w:t>
      </w:r>
      <w:r w:rsidR="00896710">
        <w:rPr>
          <w:lang w:val="en-GB"/>
        </w:rPr>
        <w:t xml:space="preserve">line of the sheet </w:t>
      </w:r>
      <w:r w:rsidR="00DB2F8A">
        <w:rPr>
          <w:lang w:val="en-GB"/>
        </w:rPr>
        <w:t>represents</w:t>
      </w:r>
      <w:r w:rsidR="008E5B11">
        <w:rPr>
          <w:lang w:val="en-GB"/>
        </w:rPr>
        <w:t xml:space="preserve"> a different specimen </w:t>
      </w:r>
      <w:r w:rsidR="00B32037">
        <w:rPr>
          <w:lang w:val="en-GB"/>
        </w:rPr>
        <w:t xml:space="preserve">repetition </w:t>
      </w:r>
      <w:r w:rsidR="008E5B11">
        <w:rPr>
          <w:lang w:val="en-GB"/>
        </w:rPr>
        <w:t xml:space="preserve">and each </w:t>
      </w:r>
      <w:r w:rsidR="00896710">
        <w:rPr>
          <w:lang w:val="en-GB"/>
        </w:rPr>
        <w:t>tab of the file is dedicated to a different family of samples.</w:t>
      </w:r>
    </w:p>
    <w:p w14:paraId="653B6505" w14:textId="7F2531D0" w:rsidR="00EE1A0F" w:rsidRPr="003A5824" w:rsidRDefault="00DB30B8" w:rsidP="003A5824">
      <w:pPr>
        <w:pStyle w:val="Paragrafoelenco"/>
        <w:numPr>
          <w:ilvl w:val="0"/>
          <w:numId w:val="4"/>
        </w:numPr>
        <w:spacing w:line="276" w:lineRule="auto"/>
        <w:ind w:left="284" w:hanging="284"/>
        <w:jc w:val="both"/>
        <w:rPr>
          <w:lang w:val="en-GB"/>
        </w:rPr>
      </w:pPr>
      <w:r w:rsidRPr="003A5824">
        <w:rPr>
          <w:rFonts w:ascii="Calibri" w:hAnsi="Calibri" w:cs="Calibri"/>
        </w:rPr>
        <w:t>file “</w:t>
      </w:r>
      <w:r w:rsidR="000629E1">
        <w:rPr>
          <w:rFonts w:ascii="Calibri" w:hAnsi="Calibri" w:cs="Calibri"/>
        </w:rPr>
        <w:t xml:space="preserve">Nanofibers </w:t>
      </w:r>
      <w:proofErr w:type="spellStart"/>
      <w:r w:rsidRPr="003A5824">
        <w:rPr>
          <w:rFonts w:ascii="Calibri" w:hAnsi="Calibri" w:cs="Calibri"/>
        </w:rPr>
        <w:t>Alignment</w:t>
      </w:r>
      <w:r w:rsidR="000629E1">
        <w:rPr>
          <w:rFonts w:ascii="Calibri" w:hAnsi="Calibri" w:cs="Calibri"/>
        </w:rPr>
        <w:t>.ods</w:t>
      </w:r>
      <w:proofErr w:type="spellEnd"/>
      <w:r w:rsidRPr="003A5824">
        <w:rPr>
          <w:rFonts w:ascii="Calibri" w:hAnsi="Calibri" w:cs="Calibri"/>
        </w:rPr>
        <w:t xml:space="preserve">” contains data </w:t>
      </w:r>
      <w:r w:rsidR="00B32037" w:rsidRPr="003A5824">
        <w:rPr>
          <w:rFonts w:ascii="Calibri" w:hAnsi="Calibri" w:cs="Calibri"/>
        </w:rPr>
        <w:t>concerning</w:t>
      </w:r>
      <w:r w:rsidR="00EF3379" w:rsidRPr="003A5824">
        <w:rPr>
          <w:rFonts w:ascii="Calibri" w:hAnsi="Calibri" w:cs="Calibri"/>
        </w:rPr>
        <w:t xml:space="preserve"> the analysis of the alignment of the nanofibers of the samples.</w:t>
      </w:r>
      <w:r w:rsidR="00EE1A0F" w:rsidRPr="003A5824">
        <w:rPr>
          <w:rFonts w:ascii="Calibri" w:hAnsi="Calibri" w:cs="Calibri"/>
        </w:rPr>
        <w:t xml:space="preserve"> The nanofibers orientation analysis was carried out by using the opensource plugin of ImageJ Directionality with the Local Gradient Orientation method. For each sample category (i.e. random mats, random bundles, aligned mats, aligned bundles and HNES sheaths), 5 SEM images were collected with a magnification of 8000x, aligning the cam to the longitudinal axis of the specimen. Each of the 5 SEM images (for each sample category) were analyzed by the software that registered the amount of nanofibers oriented in each interval of angles, of six degrees, from 0° up to 174°. The results for each interval of angles were mediated with the same interval of the other 5 images and converted in percentage. Then the data were added with the specular intervals to obtain a final representation from 0° (axial orientation) up to 90° (circumferential orientation) to obtain the final result showed in the paper and showed as mean and standard deviation.</w:t>
      </w:r>
    </w:p>
    <w:p w14:paraId="72B921FD" w14:textId="0943BCE0" w:rsidR="003A5824" w:rsidRDefault="00DB30B8" w:rsidP="003A5824">
      <w:pPr>
        <w:pStyle w:val="Paragrafoelenco"/>
        <w:widowControl w:val="0"/>
        <w:numPr>
          <w:ilvl w:val="0"/>
          <w:numId w:val="4"/>
        </w:numPr>
        <w:autoSpaceDE w:val="0"/>
        <w:autoSpaceDN w:val="0"/>
        <w:adjustRightInd w:val="0"/>
        <w:spacing w:beforeLines="360" w:before="864" w:afterLines="200" w:after="480" w:line="276" w:lineRule="auto"/>
        <w:ind w:left="284" w:hanging="284"/>
        <w:jc w:val="both"/>
        <w:rPr>
          <w:rFonts w:cs="TimesNewRomanPSMT"/>
        </w:rPr>
      </w:pPr>
      <w:r w:rsidRPr="00EE1A0F">
        <w:rPr>
          <w:rFonts w:cs="TimesNewRomanPSMT"/>
        </w:rPr>
        <w:t xml:space="preserve">file “Sample </w:t>
      </w:r>
      <w:proofErr w:type="spellStart"/>
      <w:r w:rsidRPr="00EE1A0F">
        <w:rPr>
          <w:rFonts w:cs="TimesNewRomanPSMT"/>
        </w:rPr>
        <w:t>geometries</w:t>
      </w:r>
      <w:r w:rsidR="000629E1">
        <w:rPr>
          <w:rFonts w:cs="TimesNewRomanPSMT"/>
        </w:rPr>
        <w:t>.ods</w:t>
      </w:r>
      <w:proofErr w:type="spellEnd"/>
      <w:r w:rsidRPr="00EE1A0F">
        <w:rPr>
          <w:rFonts w:cs="TimesNewRomanPSMT"/>
        </w:rPr>
        <w:t>” contains data</w:t>
      </w:r>
      <w:r w:rsidR="00E95E88">
        <w:rPr>
          <w:rFonts w:cs="TimesNewRomanPSMT"/>
        </w:rPr>
        <w:t xml:space="preserve"> about the </w:t>
      </w:r>
      <w:r w:rsidR="000E6B7B">
        <w:rPr>
          <w:rFonts w:cs="TimesNewRomanPSMT"/>
        </w:rPr>
        <w:t xml:space="preserve">physical and geometrical characteristics of each sample of the different families. </w:t>
      </w:r>
      <w:r w:rsidR="00982A75">
        <w:rPr>
          <w:rFonts w:cs="TimesNewRomanPSMT"/>
        </w:rPr>
        <w:t>For the</w:t>
      </w:r>
      <w:r w:rsidR="00B011CE">
        <w:rPr>
          <w:rFonts w:cs="TimesNewRomanPSMT"/>
        </w:rPr>
        <w:t xml:space="preserve"> mats, weight,</w:t>
      </w:r>
      <w:r w:rsidR="003F5903">
        <w:rPr>
          <w:rFonts w:cs="TimesNewRomanPSMT"/>
        </w:rPr>
        <w:t xml:space="preserve"> thickness,</w:t>
      </w:r>
      <w:r w:rsidR="00B011CE">
        <w:rPr>
          <w:rFonts w:cs="TimesNewRomanPSMT"/>
        </w:rPr>
        <w:t xml:space="preserve"> </w:t>
      </w:r>
      <w:r w:rsidR="00DB2F8A">
        <w:rPr>
          <w:rFonts w:cs="TimesNewRomanPSMT"/>
        </w:rPr>
        <w:t>length,</w:t>
      </w:r>
      <w:r w:rsidR="00B011CE">
        <w:rPr>
          <w:rFonts w:cs="TimesNewRomanPSMT"/>
        </w:rPr>
        <w:t xml:space="preserve"> </w:t>
      </w:r>
      <w:r w:rsidR="003F5903">
        <w:rPr>
          <w:rFonts w:cs="TimesNewRomanPSMT"/>
        </w:rPr>
        <w:t xml:space="preserve">and </w:t>
      </w:r>
      <w:r w:rsidR="00B011CE">
        <w:rPr>
          <w:rFonts w:cs="TimesNewRomanPSMT"/>
        </w:rPr>
        <w:t xml:space="preserve">width </w:t>
      </w:r>
      <w:r w:rsidR="003F5903">
        <w:rPr>
          <w:rFonts w:cs="TimesNewRomanPSMT"/>
        </w:rPr>
        <w:t xml:space="preserve">are reported. </w:t>
      </w:r>
      <w:r w:rsidR="00B50E8F">
        <w:rPr>
          <w:rFonts w:cs="TimesNewRomanPSMT"/>
        </w:rPr>
        <w:t xml:space="preserve">For bundles and HNES, </w:t>
      </w:r>
      <w:r w:rsidR="005A0F53">
        <w:rPr>
          <w:rFonts w:cs="TimesNewRomanPSMT"/>
        </w:rPr>
        <w:t xml:space="preserve">presenting a cylindrical structure, weight, </w:t>
      </w:r>
      <w:r w:rsidR="00DB2F8A">
        <w:rPr>
          <w:rFonts w:cs="TimesNewRomanPSMT"/>
        </w:rPr>
        <w:t>diameter,</w:t>
      </w:r>
      <w:r w:rsidR="005A0F53">
        <w:rPr>
          <w:rFonts w:cs="TimesNewRomanPSMT"/>
        </w:rPr>
        <w:t xml:space="preserve"> and length are reported. </w:t>
      </w:r>
    </w:p>
    <w:p w14:paraId="2DD9BFDC" w14:textId="69B73270" w:rsidR="00A91927" w:rsidRPr="003A5824" w:rsidRDefault="00DB30B8" w:rsidP="003A5824">
      <w:pPr>
        <w:pStyle w:val="Paragrafoelenco"/>
        <w:widowControl w:val="0"/>
        <w:numPr>
          <w:ilvl w:val="0"/>
          <w:numId w:val="4"/>
        </w:numPr>
        <w:autoSpaceDE w:val="0"/>
        <w:autoSpaceDN w:val="0"/>
        <w:adjustRightInd w:val="0"/>
        <w:spacing w:beforeLines="360" w:before="864" w:afterLines="200" w:after="480" w:line="276" w:lineRule="auto"/>
        <w:ind w:left="284" w:hanging="284"/>
        <w:jc w:val="both"/>
        <w:rPr>
          <w:rFonts w:cs="TimesNewRomanPSMT"/>
        </w:rPr>
      </w:pPr>
      <w:r w:rsidRPr="003A5824">
        <w:rPr>
          <w:rFonts w:cs="TimesNewRomanPSMT"/>
        </w:rPr>
        <w:t>file “Statistical Analysis</w:t>
      </w:r>
      <w:r w:rsidR="000629E1">
        <w:rPr>
          <w:rFonts w:cs="TimesNewRomanPSMT"/>
        </w:rPr>
        <w:t>.rtf</w:t>
      </w:r>
      <w:r w:rsidRPr="003A5824">
        <w:rPr>
          <w:rFonts w:cs="TimesNewRomanPSMT"/>
        </w:rPr>
        <w:t>”</w:t>
      </w:r>
      <w:r w:rsidR="00EC137E" w:rsidRPr="003A5824">
        <w:rPr>
          <w:rFonts w:cs="TimesNewRomanPSMT"/>
        </w:rPr>
        <w:t xml:space="preserve"> contains data </w:t>
      </w:r>
      <w:r w:rsidR="005E3725" w:rsidRPr="003A5824">
        <w:rPr>
          <w:lang w:val="en-GB"/>
        </w:rPr>
        <w:t xml:space="preserve">obtained </w:t>
      </w:r>
      <w:r w:rsidR="00EC2BB3" w:rsidRPr="003A5824">
        <w:rPr>
          <w:lang w:val="en-GB"/>
        </w:rPr>
        <w:t>calculating with a ratio paired parametric t-test the</w:t>
      </w:r>
      <w:r w:rsidR="00A91927" w:rsidRPr="003A5824">
        <w:rPr>
          <w:lang w:val="en-GB"/>
        </w:rPr>
        <w:t xml:space="preserve"> significance of differences between the apparent mechanical properties for the mats (n = 10) and bundles (n = 10) with the same nanofibers orientation (i.e. random or aligned), and for the aligned bundles and the HNES (n = 3)</w:t>
      </w:r>
      <w:r w:rsidR="00EC2BB3" w:rsidRPr="003A5824">
        <w:rPr>
          <w:lang w:val="en-GB"/>
        </w:rPr>
        <w:t xml:space="preserve">. </w:t>
      </w:r>
      <w:r w:rsidR="00A91927" w:rsidRPr="003A5824">
        <w:rPr>
          <w:lang w:val="en-GB"/>
        </w:rPr>
        <w:t xml:space="preserve">With the same procedure, the net mechanical properties were compared. Instead, the comparison between the apparent and net mechanical properties of the same sample families (i.e. random mats, aligned mats, random bundles, aligned bundles, and HNES) were assessed with an unpaired parametric t-test with Welch’s correction. </w:t>
      </w:r>
    </w:p>
    <w:p w14:paraId="23E64F3D" w14:textId="15A22E78" w:rsidR="00DB30B8" w:rsidRPr="00DB30B8" w:rsidRDefault="00DB30B8" w:rsidP="00B32037">
      <w:pPr>
        <w:pStyle w:val="Paragrafoelenco"/>
        <w:widowControl w:val="0"/>
        <w:autoSpaceDE w:val="0"/>
        <w:autoSpaceDN w:val="0"/>
        <w:adjustRightInd w:val="0"/>
        <w:spacing w:before="360" w:after="200" w:line="276" w:lineRule="auto"/>
        <w:ind w:left="360"/>
        <w:jc w:val="both"/>
        <w:rPr>
          <w:rFonts w:cs="TimesNewRomanPSMT"/>
        </w:rPr>
      </w:pPr>
    </w:p>
    <w:p w14:paraId="7084EC27" w14:textId="77777777" w:rsidR="00CB29D0" w:rsidRPr="00BC7B26" w:rsidRDefault="00CB29D0" w:rsidP="00B32037">
      <w:pPr>
        <w:widowControl w:val="0"/>
        <w:autoSpaceDE w:val="0"/>
        <w:autoSpaceDN w:val="0"/>
        <w:adjustRightInd w:val="0"/>
        <w:jc w:val="both"/>
        <w:rPr>
          <w:rFonts w:cs="TimesNewRomanPSMT"/>
        </w:rPr>
      </w:pPr>
    </w:p>
    <w:p w14:paraId="62571DA5" w14:textId="77777777" w:rsidR="00CB29D0" w:rsidRPr="00436192" w:rsidRDefault="00CB29D0" w:rsidP="00B32037">
      <w:pPr>
        <w:widowControl w:val="0"/>
        <w:autoSpaceDE w:val="0"/>
        <w:autoSpaceDN w:val="0"/>
        <w:adjustRightInd w:val="0"/>
        <w:spacing w:after="240" w:line="276" w:lineRule="auto"/>
        <w:jc w:val="both"/>
        <w:rPr>
          <w:rFonts w:cs="TimesNewRomanPSMT"/>
          <w:b/>
          <w:color w:val="AEAAAA" w:themeColor="background2" w:themeShade="BF"/>
          <w:sz w:val="18"/>
        </w:rPr>
      </w:pPr>
    </w:p>
    <w:p w14:paraId="4319204D" w14:textId="77777777" w:rsidR="00A1089A" w:rsidRDefault="00A1089A"/>
    <w:sectPr w:rsidR="00A1089A" w:rsidSect="00B32037">
      <w:headerReference w:type="default" r:id="rId13"/>
      <w:footerReference w:type="default" r:id="rId14"/>
      <w:pgSz w:w="11906" w:h="16838"/>
      <w:pgMar w:top="226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133B7" w14:textId="77777777" w:rsidR="00D31003" w:rsidRDefault="00D31003" w:rsidP="00CB29D0">
      <w:r>
        <w:separator/>
      </w:r>
    </w:p>
  </w:endnote>
  <w:endnote w:type="continuationSeparator" w:id="0">
    <w:p w14:paraId="7B0D69D0" w14:textId="77777777" w:rsidR="00D31003" w:rsidRDefault="00D31003" w:rsidP="00CB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rPr>
      <w:id w:val="1190714320"/>
      <w:docPartObj>
        <w:docPartGallery w:val="Page Numbers (Bottom of Page)"/>
        <w:docPartUnique/>
      </w:docPartObj>
    </w:sdtPr>
    <w:sdtEndPr/>
    <w:sdtContent>
      <w:p w14:paraId="07042516" w14:textId="77777777" w:rsidR="00CB29D0" w:rsidRPr="00CB29D0" w:rsidRDefault="00CB29D0" w:rsidP="00CB29D0">
        <w:pPr>
          <w:pStyle w:val="Pidipagina"/>
          <w:spacing w:before="360"/>
          <w:jc w:val="center"/>
          <w:rPr>
            <w:sz w:val="18"/>
          </w:rPr>
        </w:pPr>
        <w:r w:rsidRPr="00CB29D0">
          <w:rPr>
            <w:sz w:val="18"/>
          </w:rPr>
          <w:fldChar w:fldCharType="begin"/>
        </w:r>
        <w:r w:rsidRPr="00CB29D0">
          <w:rPr>
            <w:sz w:val="18"/>
          </w:rPr>
          <w:instrText>PAGE   \* MERGEFORMAT</w:instrText>
        </w:r>
        <w:r w:rsidRPr="00CB29D0">
          <w:rPr>
            <w:sz w:val="18"/>
          </w:rPr>
          <w:fldChar w:fldCharType="separate"/>
        </w:r>
        <w:r w:rsidR="006A36DA" w:rsidRPr="006A36DA">
          <w:rPr>
            <w:noProof/>
            <w:sz w:val="18"/>
            <w:lang w:val="it-IT"/>
          </w:rPr>
          <w:t>3</w:t>
        </w:r>
        <w:r w:rsidRPr="00CB29D0">
          <w:rPr>
            <w:sz w:val="18"/>
          </w:rPr>
          <w:fldChar w:fldCharType="end"/>
        </w:r>
      </w:p>
    </w:sdtContent>
  </w:sdt>
  <w:p w14:paraId="450F606F" w14:textId="77777777" w:rsidR="00CB29D0" w:rsidRDefault="00CB29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AE365" w14:textId="77777777" w:rsidR="00D31003" w:rsidRDefault="00D31003" w:rsidP="00CB29D0">
      <w:r>
        <w:separator/>
      </w:r>
    </w:p>
  </w:footnote>
  <w:footnote w:type="continuationSeparator" w:id="0">
    <w:p w14:paraId="768F82FB" w14:textId="77777777" w:rsidR="00D31003" w:rsidRDefault="00D31003" w:rsidP="00CB2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4CC39" w14:textId="77777777" w:rsidR="005C7476" w:rsidRDefault="005C7476" w:rsidP="005C7476">
    <w:pPr>
      <w:pStyle w:val="Intestazione"/>
      <w:jc w:val="center"/>
      <w:rPr>
        <w:b/>
        <w:i/>
        <w:sz w:val="18"/>
      </w:rPr>
    </w:pPr>
    <w:r>
      <w:rPr>
        <w:b/>
        <w:i/>
        <w:noProof/>
        <w:sz w:val="18"/>
      </w:rPr>
      <w:drawing>
        <wp:inline distT="0" distB="0" distL="0" distR="0" wp14:anchorId="25AC846F" wp14:editId="13955C6D">
          <wp:extent cx="1536700" cy="534819"/>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gnify_colore.png"/>
                  <pic:cNvPicPr/>
                </pic:nvPicPr>
                <pic:blipFill rotWithShape="1">
                  <a:blip r:embed="rId1">
                    <a:extLst>
                      <a:ext uri="{28A0092B-C50C-407E-A947-70E740481C1C}">
                        <a14:useLocalDpi xmlns:a14="http://schemas.microsoft.com/office/drawing/2010/main" val="0"/>
                      </a:ext>
                    </a:extLst>
                  </a:blip>
                  <a:srcRect t="32922" b="32275"/>
                  <a:stretch/>
                </pic:blipFill>
                <pic:spPr bwMode="auto">
                  <a:xfrm>
                    <a:off x="0" y="0"/>
                    <a:ext cx="1544937" cy="537686"/>
                  </a:xfrm>
                  <a:prstGeom prst="rect">
                    <a:avLst/>
                  </a:prstGeom>
                  <a:ln>
                    <a:noFill/>
                  </a:ln>
                  <a:extLst>
                    <a:ext uri="{53640926-AAD7-44D8-BBD7-CCE9431645EC}">
                      <a14:shadowObscured xmlns:a14="http://schemas.microsoft.com/office/drawing/2010/main"/>
                    </a:ext>
                  </a:extLst>
                </pic:spPr>
              </pic:pic>
            </a:graphicData>
          </a:graphic>
        </wp:inline>
      </w:drawing>
    </w:r>
  </w:p>
  <w:p w14:paraId="10DCA557" w14:textId="1C428ECA" w:rsidR="00CB29D0" w:rsidRPr="00CB29D0" w:rsidRDefault="00CB29D0" w:rsidP="005C7476">
    <w:pPr>
      <w:pStyle w:val="Intestazione"/>
      <w:jc w:val="center"/>
      <w:rPr>
        <w:b/>
        <w:i/>
        <w:sz w:val="18"/>
      </w:rPr>
    </w:pPr>
    <w:r w:rsidRPr="006A6D01">
      <w:rPr>
        <w:b/>
        <w:i/>
        <w:sz w:val="18"/>
      </w:rPr>
      <w:t>fund</w:t>
    </w:r>
    <w:r>
      <w:rPr>
        <w:b/>
        <w:i/>
        <w:sz w:val="18"/>
      </w:rPr>
      <w:t>ed</w:t>
    </w:r>
    <w:r w:rsidRPr="006A6D01">
      <w:rPr>
        <w:b/>
        <w:i/>
        <w:sz w:val="18"/>
      </w:rPr>
      <w:t xml:space="preserve"> from the European Union’s Horizon 2020</w:t>
    </w:r>
    <w:r>
      <w:rPr>
        <w:b/>
        <w:i/>
        <w:sz w:val="18"/>
      </w:rPr>
      <w:t xml:space="preserve"> </w:t>
    </w:r>
    <w:r w:rsidRPr="006A6D01">
      <w:rPr>
        <w:b/>
        <w:i/>
        <w:sz w:val="18"/>
      </w:rPr>
      <w:t xml:space="preserve">Research and Innovation </w:t>
    </w:r>
    <w:proofErr w:type="spellStart"/>
    <w:r w:rsidRPr="006A6D01">
      <w:rPr>
        <w:b/>
        <w:i/>
        <w:sz w:val="18"/>
      </w:rPr>
      <w:t>Programme</w:t>
    </w:r>
    <w:proofErr w:type="spellEnd"/>
    <w:r w:rsidRPr="006A6D01">
      <w:rPr>
        <w:b/>
        <w:i/>
        <w:sz w:val="18"/>
      </w:rPr>
      <w:t xml:space="preserve"> under </w:t>
    </w:r>
    <w:r>
      <w:rPr>
        <w:b/>
        <w:i/>
        <w:sz w:val="18"/>
      </w:rPr>
      <w:t>Grant A</w:t>
    </w:r>
    <w:r w:rsidRPr="006A6D01">
      <w:rPr>
        <w:b/>
        <w:i/>
        <w:sz w:val="18"/>
      </w:rPr>
      <w:t xml:space="preserve">greement </w:t>
    </w:r>
    <w:r>
      <w:rPr>
        <w:b/>
        <w:i/>
        <w:sz w:val="18"/>
      </w:rPr>
      <w:t>N.</w:t>
    </w:r>
    <w:r w:rsidR="005C7476">
      <w:rPr>
        <w:b/>
        <w:i/>
        <w:sz w:val="18"/>
      </w:rPr>
      <w:t xml:space="preserve"> 801378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A205C0"/>
    <w:multiLevelType w:val="hybridMultilevel"/>
    <w:tmpl w:val="6FEC4B1C"/>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 w15:restartNumberingAfterBreak="0">
    <w:nsid w:val="3D6219F3"/>
    <w:multiLevelType w:val="hybridMultilevel"/>
    <w:tmpl w:val="55CAC2D8"/>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4C0E7E0E"/>
    <w:multiLevelType w:val="hybridMultilevel"/>
    <w:tmpl w:val="7DF6D7C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4D4218A7"/>
    <w:multiLevelType w:val="hybridMultilevel"/>
    <w:tmpl w:val="321A90A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9D0"/>
    <w:rsid w:val="000629E1"/>
    <w:rsid w:val="00070625"/>
    <w:rsid w:val="000E6B7B"/>
    <w:rsid w:val="00121929"/>
    <w:rsid w:val="0017786A"/>
    <w:rsid w:val="001D3F4D"/>
    <w:rsid w:val="00244ECB"/>
    <w:rsid w:val="002862E6"/>
    <w:rsid w:val="002C5076"/>
    <w:rsid w:val="002E7C72"/>
    <w:rsid w:val="003A5824"/>
    <w:rsid w:val="003E6FF7"/>
    <w:rsid w:val="003F5903"/>
    <w:rsid w:val="00434D0F"/>
    <w:rsid w:val="004724A3"/>
    <w:rsid w:val="004C7019"/>
    <w:rsid w:val="004E3A13"/>
    <w:rsid w:val="00516990"/>
    <w:rsid w:val="0052242C"/>
    <w:rsid w:val="005253F5"/>
    <w:rsid w:val="00547577"/>
    <w:rsid w:val="00574B5B"/>
    <w:rsid w:val="00590BBF"/>
    <w:rsid w:val="005A0F53"/>
    <w:rsid w:val="005C7476"/>
    <w:rsid w:val="005D170D"/>
    <w:rsid w:val="005D213F"/>
    <w:rsid w:val="005E3725"/>
    <w:rsid w:val="005F14AE"/>
    <w:rsid w:val="006A36DA"/>
    <w:rsid w:val="00736392"/>
    <w:rsid w:val="00762BC4"/>
    <w:rsid w:val="00896710"/>
    <w:rsid w:val="008D17F8"/>
    <w:rsid w:val="008E2AA2"/>
    <w:rsid w:val="008E5B11"/>
    <w:rsid w:val="00982A75"/>
    <w:rsid w:val="009925E7"/>
    <w:rsid w:val="009A2CEA"/>
    <w:rsid w:val="009E254E"/>
    <w:rsid w:val="00A01628"/>
    <w:rsid w:val="00A1089A"/>
    <w:rsid w:val="00A549C2"/>
    <w:rsid w:val="00A73025"/>
    <w:rsid w:val="00A91927"/>
    <w:rsid w:val="00A9768D"/>
    <w:rsid w:val="00B011CE"/>
    <w:rsid w:val="00B048B6"/>
    <w:rsid w:val="00B22F99"/>
    <w:rsid w:val="00B32037"/>
    <w:rsid w:val="00B50E8F"/>
    <w:rsid w:val="00B66B98"/>
    <w:rsid w:val="00BB1530"/>
    <w:rsid w:val="00BD0BA4"/>
    <w:rsid w:val="00C34ADA"/>
    <w:rsid w:val="00CA0308"/>
    <w:rsid w:val="00CA7FFC"/>
    <w:rsid w:val="00CB29D0"/>
    <w:rsid w:val="00D31003"/>
    <w:rsid w:val="00D550DB"/>
    <w:rsid w:val="00D707CF"/>
    <w:rsid w:val="00DB2F8A"/>
    <w:rsid w:val="00DB30B8"/>
    <w:rsid w:val="00E445A1"/>
    <w:rsid w:val="00E736F6"/>
    <w:rsid w:val="00E95E88"/>
    <w:rsid w:val="00EB0088"/>
    <w:rsid w:val="00EB6003"/>
    <w:rsid w:val="00EC137E"/>
    <w:rsid w:val="00EC2BB3"/>
    <w:rsid w:val="00EE1A0F"/>
    <w:rsid w:val="00EE3116"/>
    <w:rsid w:val="00EE35ED"/>
    <w:rsid w:val="00EE736D"/>
    <w:rsid w:val="00EF3379"/>
    <w:rsid w:val="00F53436"/>
    <w:rsid w:val="00F80629"/>
    <w:rsid w:val="00F877B3"/>
    <w:rsid w:val="00FC530E"/>
    <w:rsid w:val="00FC576C"/>
    <w:rsid w:val="00FD72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3F93"/>
  <w15:chartTrackingRefBased/>
  <w15:docId w15:val="{39545DC4-6EC2-4368-A68D-E5F15B38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30B8"/>
    <w:pPr>
      <w:spacing w:after="0" w:line="240" w:lineRule="auto"/>
    </w:pPr>
    <w:rPr>
      <w:rFonts w:eastAsiaTheme="minorEastAsia"/>
      <w:sz w:val="24"/>
      <w:szCs w:val="24"/>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B29D0"/>
    <w:pPr>
      <w:ind w:left="720"/>
      <w:contextualSpacing/>
    </w:pPr>
  </w:style>
  <w:style w:type="character" w:styleId="Collegamentoipertestuale">
    <w:name w:val="Hyperlink"/>
    <w:basedOn w:val="Carpredefinitoparagrafo"/>
    <w:uiPriority w:val="99"/>
    <w:unhideWhenUsed/>
    <w:rsid w:val="00CB29D0"/>
    <w:rPr>
      <w:color w:val="0563C1" w:themeColor="hyperlink"/>
      <w:u w:val="single"/>
    </w:rPr>
  </w:style>
  <w:style w:type="paragraph" w:styleId="Sottotitolo">
    <w:name w:val="Subtitle"/>
    <w:basedOn w:val="Normale"/>
    <w:next w:val="Normale"/>
    <w:link w:val="SottotitoloCarattere"/>
    <w:uiPriority w:val="11"/>
    <w:qFormat/>
    <w:rsid w:val="00CB29D0"/>
    <w:pPr>
      <w:numPr>
        <w:ilvl w:val="1"/>
      </w:numPr>
      <w:spacing w:after="200" w:line="276" w:lineRule="auto"/>
    </w:pPr>
    <w:rPr>
      <w:rFonts w:asciiTheme="majorHAnsi" w:eastAsiaTheme="majorEastAsia" w:hAnsiTheme="majorHAnsi" w:cs="Times New Roman"/>
      <w:i/>
      <w:iCs/>
      <w:color w:val="5B9BD5" w:themeColor="accent1"/>
      <w:spacing w:val="15"/>
      <w:lang w:val="it-IT" w:eastAsia="it-IT"/>
    </w:rPr>
  </w:style>
  <w:style w:type="character" w:customStyle="1" w:styleId="SottotitoloCarattere">
    <w:name w:val="Sottotitolo Carattere"/>
    <w:basedOn w:val="Carpredefinitoparagrafo"/>
    <w:link w:val="Sottotitolo"/>
    <w:uiPriority w:val="11"/>
    <w:rsid w:val="00CB29D0"/>
    <w:rPr>
      <w:rFonts w:asciiTheme="majorHAnsi" w:eastAsiaTheme="majorEastAsia" w:hAnsiTheme="majorHAnsi" w:cs="Times New Roman"/>
      <w:i/>
      <w:iCs/>
      <w:color w:val="5B9BD5" w:themeColor="accent1"/>
      <w:spacing w:val="15"/>
      <w:sz w:val="24"/>
      <w:szCs w:val="24"/>
      <w:lang w:eastAsia="it-IT"/>
    </w:rPr>
  </w:style>
  <w:style w:type="paragraph" w:styleId="Intestazione">
    <w:name w:val="header"/>
    <w:basedOn w:val="Normale"/>
    <w:link w:val="IntestazioneCarattere"/>
    <w:uiPriority w:val="99"/>
    <w:unhideWhenUsed/>
    <w:rsid w:val="00CB29D0"/>
    <w:pPr>
      <w:tabs>
        <w:tab w:val="center" w:pos="4819"/>
        <w:tab w:val="right" w:pos="9638"/>
      </w:tabs>
    </w:pPr>
  </w:style>
  <w:style w:type="character" w:customStyle="1" w:styleId="IntestazioneCarattere">
    <w:name w:val="Intestazione Carattere"/>
    <w:basedOn w:val="Carpredefinitoparagrafo"/>
    <w:link w:val="Intestazione"/>
    <w:uiPriority w:val="99"/>
    <w:rsid w:val="00CB29D0"/>
    <w:rPr>
      <w:rFonts w:eastAsiaTheme="minorEastAsia"/>
      <w:sz w:val="24"/>
      <w:szCs w:val="24"/>
      <w:lang w:val="en-US"/>
    </w:rPr>
  </w:style>
  <w:style w:type="paragraph" w:styleId="Pidipagina">
    <w:name w:val="footer"/>
    <w:basedOn w:val="Normale"/>
    <w:link w:val="PidipaginaCarattere"/>
    <w:uiPriority w:val="99"/>
    <w:unhideWhenUsed/>
    <w:rsid w:val="00CB29D0"/>
    <w:pPr>
      <w:tabs>
        <w:tab w:val="center" w:pos="4819"/>
        <w:tab w:val="right" w:pos="9638"/>
      </w:tabs>
    </w:pPr>
  </w:style>
  <w:style w:type="character" w:customStyle="1" w:styleId="PidipaginaCarattere">
    <w:name w:val="Piè di pagina Carattere"/>
    <w:basedOn w:val="Carpredefinitoparagrafo"/>
    <w:link w:val="Pidipagina"/>
    <w:uiPriority w:val="99"/>
    <w:rsid w:val="00CB29D0"/>
    <w:rPr>
      <w:rFonts w:eastAsiaTheme="minorEastAsia"/>
      <w:sz w:val="24"/>
      <w:szCs w:val="24"/>
      <w:lang w:val="en-US"/>
    </w:rPr>
  </w:style>
  <w:style w:type="character" w:styleId="Rimandocommento">
    <w:name w:val="annotation reference"/>
    <w:basedOn w:val="Carpredefinitoparagrafo"/>
    <w:uiPriority w:val="99"/>
    <w:semiHidden/>
    <w:unhideWhenUsed/>
    <w:rsid w:val="004724A3"/>
    <w:rPr>
      <w:sz w:val="16"/>
      <w:szCs w:val="16"/>
    </w:rPr>
  </w:style>
  <w:style w:type="paragraph" w:styleId="Testocommento">
    <w:name w:val="annotation text"/>
    <w:basedOn w:val="Normale"/>
    <w:link w:val="TestocommentoCarattere"/>
    <w:uiPriority w:val="99"/>
    <w:semiHidden/>
    <w:unhideWhenUsed/>
    <w:rsid w:val="004724A3"/>
    <w:rPr>
      <w:sz w:val="20"/>
      <w:szCs w:val="20"/>
    </w:rPr>
  </w:style>
  <w:style w:type="character" w:customStyle="1" w:styleId="TestocommentoCarattere">
    <w:name w:val="Testo commento Carattere"/>
    <w:basedOn w:val="Carpredefinitoparagrafo"/>
    <w:link w:val="Testocommento"/>
    <w:uiPriority w:val="99"/>
    <w:semiHidden/>
    <w:rsid w:val="004724A3"/>
    <w:rPr>
      <w:rFonts w:eastAsiaTheme="minorEastAsia"/>
      <w:sz w:val="20"/>
      <w:szCs w:val="20"/>
      <w:lang w:val="en-US"/>
    </w:rPr>
  </w:style>
  <w:style w:type="paragraph" w:styleId="Soggettocommento">
    <w:name w:val="annotation subject"/>
    <w:basedOn w:val="Testocommento"/>
    <w:next w:val="Testocommento"/>
    <w:link w:val="SoggettocommentoCarattere"/>
    <w:uiPriority w:val="99"/>
    <w:semiHidden/>
    <w:unhideWhenUsed/>
    <w:rsid w:val="004724A3"/>
    <w:rPr>
      <w:b/>
      <w:bCs/>
    </w:rPr>
  </w:style>
  <w:style w:type="character" w:customStyle="1" w:styleId="SoggettocommentoCarattere">
    <w:name w:val="Soggetto commento Carattere"/>
    <w:basedOn w:val="TestocommentoCarattere"/>
    <w:link w:val="Soggettocommento"/>
    <w:uiPriority w:val="99"/>
    <w:semiHidden/>
    <w:rsid w:val="004724A3"/>
    <w:rPr>
      <w:rFonts w:eastAsiaTheme="minorEastAsia"/>
      <w:b/>
      <w:bCs/>
      <w:sz w:val="20"/>
      <w:szCs w:val="20"/>
      <w:lang w:val="en-US"/>
    </w:rPr>
  </w:style>
  <w:style w:type="paragraph" w:styleId="Testofumetto">
    <w:name w:val="Balloon Text"/>
    <w:basedOn w:val="Normale"/>
    <w:link w:val="TestofumettoCarattere"/>
    <w:uiPriority w:val="99"/>
    <w:semiHidden/>
    <w:unhideWhenUsed/>
    <w:rsid w:val="004724A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724A3"/>
    <w:rPr>
      <w:rFonts w:ascii="Segoe UI" w:eastAsiaTheme="minorEastAsia" w:hAnsi="Segoe UI" w:cs="Segoe UI"/>
      <w:sz w:val="18"/>
      <w:szCs w:val="18"/>
      <w:lang w:val="en-US"/>
    </w:rPr>
  </w:style>
  <w:style w:type="character" w:styleId="Menzionenonrisolta">
    <w:name w:val="Unresolved Mention"/>
    <w:basedOn w:val="Carpredefinitoparagrafo"/>
    <w:uiPriority w:val="99"/>
    <w:semiHidden/>
    <w:unhideWhenUsed/>
    <w:rsid w:val="004724A3"/>
    <w:rPr>
      <w:color w:val="605E5C"/>
      <w:shd w:val="clear" w:color="auto" w:fill="E1DFDD"/>
    </w:rPr>
  </w:style>
  <w:style w:type="table" w:styleId="Grigliatabella">
    <w:name w:val="Table Grid"/>
    <w:basedOn w:val="Tabellanormale"/>
    <w:uiPriority w:val="39"/>
    <w:rsid w:val="002E7C72"/>
    <w:pPr>
      <w:spacing w:after="0" w:line="240" w:lineRule="auto"/>
    </w:pPr>
    <w:rPr>
      <w:rFonts w:asciiTheme="majorHAnsi" w:hAnsiTheme="maj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gnifyproject.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gualandi@unibo.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rialetizia.focarete@unibo.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E259A233B1BC46B271087C2A064AF6" ma:contentTypeVersion="13" ma:contentTypeDescription="Create a new document." ma:contentTypeScope="" ma:versionID="988ea6b6880ac0fc0dc46be97f8d2339">
  <xsd:schema xmlns:xsd="http://www.w3.org/2001/XMLSchema" xmlns:xs="http://www.w3.org/2001/XMLSchema" xmlns:p="http://schemas.microsoft.com/office/2006/metadata/properties" xmlns:ns3="4bd54842-e5c2-48ad-9072-a630cb871f7a" xmlns:ns4="04f70e20-dc82-4ea5-ae64-2cb1d45cba4a" targetNamespace="http://schemas.microsoft.com/office/2006/metadata/properties" ma:root="true" ma:fieldsID="44ddbd76cb7621c62ac2ce1a57f553be" ns3:_="" ns4:_="">
    <xsd:import namespace="4bd54842-e5c2-48ad-9072-a630cb871f7a"/>
    <xsd:import namespace="04f70e20-dc82-4ea5-ae64-2cb1d45cba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54842-e5c2-48ad-9072-a630cb871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f70e20-dc82-4ea5-ae64-2cb1d45cba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3A605-9B5A-4679-8C4F-81FBCFC323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B54A99-1499-4A39-B44A-BB33ABC91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54842-e5c2-48ad-9072-a630cb871f7a"/>
    <ds:schemaRef ds:uri="04f70e20-dc82-4ea5-ae64-2cb1d45cb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91E3D-6CAE-4925-9556-55EC60B076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1449</Words>
  <Characters>8264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Università di Bologna</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Frascari</dc:creator>
  <cp:keywords/>
  <dc:description/>
  <cp:lastModifiedBy>Irene Frascari</cp:lastModifiedBy>
  <cp:revision>3</cp:revision>
  <dcterms:created xsi:type="dcterms:W3CDTF">2020-07-16T08:20:00Z</dcterms:created>
  <dcterms:modified xsi:type="dcterms:W3CDTF">2020-07-16T08:52:00Z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0x01010045E259A233B1BC46B271087C2A064AF6</vt:lpwstr>
  </property>
</Properties>
</file>