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b/>
          <w:b/>
          <w:bCs/>
          <w:sz w:val="24"/>
          <w:szCs w:val="24"/>
          <w:lang w:val="en-GB"/>
        </w:rPr>
      </w:pPr>
      <w:r>
        <w:rPr>
          <w:rFonts w:ascii="Times New Roman" w:hAnsi="Times New Roman"/>
          <w:b/>
          <w:bCs/>
          <w:sz w:val="24"/>
          <w:szCs w:val="24"/>
          <w:lang w:val="en-GB"/>
        </w:rPr>
        <w:t>README file</w:t>
      </w:r>
    </w:p>
    <w:p>
      <w:pPr>
        <w:pStyle w:val="Normal"/>
        <w:ind w:left="0" w:hanging="0"/>
        <w:rPr>
          <w:rFonts w:ascii="Times New Roman" w:hAnsi="Times New Roman"/>
          <w:sz w:val="24"/>
          <w:szCs w:val="24"/>
          <w:lang w:val="en-GB"/>
        </w:rPr>
      </w:pPr>
      <w:r>
        <w:rPr>
          <w:rFonts w:ascii="Times New Roman" w:hAnsi="Times New Roman"/>
          <w:sz w:val="24"/>
          <w:szCs w:val="24"/>
          <w:lang w:val="en-GB"/>
        </w:rPr>
        <w:t xml:space="preserve">Data Set Title: </w:t>
      </w:r>
      <w:r>
        <w:rPr>
          <w:rFonts w:ascii="Times New Roman" w:hAnsi="Times New Roman"/>
          <w:b/>
          <w:bCs/>
          <w:sz w:val="24"/>
          <w:szCs w:val="24"/>
          <w:lang w:val="en-GB"/>
        </w:rPr>
        <w:t>Data to perform geometric morphometric analyses of the Neanderthal upper first permanent molar GP1 from Grotta del Poggio</w:t>
      </w:r>
    </w:p>
    <w:p>
      <w:pPr>
        <w:pStyle w:val="Normal"/>
        <w:ind w:left="0" w:hanging="0"/>
        <w:rPr>
          <w:rFonts w:ascii="Times New Roman" w:hAnsi="Times New Roman"/>
          <w:sz w:val="24"/>
          <w:szCs w:val="24"/>
        </w:rPr>
      </w:pPr>
      <w:r>
        <w:rPr>
          <w:rFonts w:ascii="Times New Roman" w:hAnsi="Times New Roman"/>
          <w:sz w:val="24"/>
          <w:szCs w:val="24"/>
        </w:rPr>
        <w:t>Data Set Authors:</w:t>
      </w:r>
    </w:p>
    <w:p>
      <w:pPr>
        <w:pStyle w:val="Normal"/>
        <w:spacing w:lineRule="auto" w:line="480" w:before="0" w:after="0"/>
        <w:ind w:left="0" w:hanging="0"/>
        <w:rPr>
          <w:rFonts w:ascii="Times New Roman" w:hAnsi="Times New Roman"/>
          <w:b/>
          <w:b/>
          <w:sz w:val="24"/>
          <w:szCs w:val="24"/>
          <w:vertAlign w:val="superscript"/>
        </w:rPr>
      </w:pPr>
      <w:r>
        <w:rPr>
          <w:rFonts w:ascii="Times New Roman" w:hAnsi="Times New Roman"/>
          <w:b/>
          <w:sz w:val="24"/>
          <w:szCs w:val="24"/>
        </w:rPr>
        <w:t>Erica Piccirilli</w:t>
      </w:r>
      <w:r>
        <w:rPr>
          <w:rFonts w:ascii="Times New Roman" w:hAnsi="Times New Roman"/>
          <w:b/>
          <w:sz w:val="24"/>
          <w:szCs w:val="24"/>
          <w:vertAlign w:val="superscript"/>
        </w:rPr>
        <w:t>1</w:t>
      </w:r>
      <w:r>
        <w:rPr>
          <w:rFonts w:ascii="Times New Roman" w:hAnsi="Times New Roman"/>
          <w:b/>
          <w:sz w:val="24"/>
          <w:szCs w:val="24"/>
        </w:rPr>
        <w:t>, Rita Sorrentino</w:t>
      </w:r>
      <w:r>
        <w:rPr>
          <w:rFonts w:ascii="Times New Roman" w:hAnsi="Times New Roman"/>
          <w:b/>
          <w:sz w:val="24"/>
          <w:szCs w:val="24"/>
          <w:vertAlign w:val="superscript"/>
        </w:rPr>
        <w:t>2</w:t>
      </w:r>
      <w:r>
        <w:rPr>
          <w:rFonts w:ascii="Times New Roman" w:hAnsi="Times New Roman"/>
          <w:b/>
          <w:sz w:val="24"/>
          <w:szCs w:val="24"/>
        </w:rPr>
        <w:t>, Francesca Seghi</w:t>
      </w:r>
      <w:r>
        <w:rPr>
          <w:rFonts w:ascii="Times New Roman" w:hAnsi="Times New Roman"/>
          <w:b/>
          <w:sz w:val="24"/>
          <w:szCs w:val="24"/>
          <w:vertAlign w:val="superscript"/>
        </w:rPr>
        <w:t>1</w:t>
      </w:r>
      <w:r>
        <w:rPr>
          <w:rFonts w:ascii="Times New Roman" w:hAnsi="Times New Roman"/>
          <w:b/>
          <w:sz w:val="24"/>
          <w:szCs w:val="24"/>
        </w:rPr>
        <w:t>, Antonino Vazzana</w:t>
      </w:r>
      <w:r>
        <w:rPr>
          <w:rFonts w:ascii="Times New Roman" w:hAnsi="Times New Roman"/>
          <w:b/>
          <w:sz w:val="24"/>
          <w:szCs w:val="24"/>
          <w:vertAlign w:val="superscript"/>
        </w:rPr>
        <w:t>1</w:t>
      </w:r>
      <w:r>
        <w:rPr>
          <w:rFonts w:ascii="Times New Roman" w:hAnsi="Times New Roman"/>
          <w:b/>
          <w:sz w:val="24"/>
          <w:szCs w:val="24"/>
        </w:rPr>
        <w:t>, Maria Giovanna Belcastro</w:t>
      </w:r>
      <w:r>
        <w:rPr>
          <w:rFonts w:ascii="Times New Roman" w:hAnsi="Times New Roman"/>
          <w:b/>
          <w:sz w:val="24"/>
          <w:szCs w:val="24"/>
          <w:vertAlign w:val="superscript"/>
        </w:rPr>
        <w:t>2</w:t>
      </w:r>
      <w:r>
        <w:rPr>
          <w:rFonts w:ascii="Times New Roman" w:hAnsi="Times New Roman"/>
          <w:b/>
          <w:sz w:val="24"/>
          <w:szCs w:val="24"/>
        </w:rPr>
        <w:t>, Sahra Talamo</w:t>
      </w:r>
      <w:r>
        <w:rPr>
          <w:rFonts w:ascii="Times New Roman" w:hAnsi="Times New Roman"/>
          <w:b/>
          <w:sz w:val="24"/>
          <w:szCs w:val="24"/>
          <w:vertAlign w:val="superscript"/>
        </w:rPr>
        <w:t>3</w:t>
      </w:r>
      <w:r>
        <w:rPr>
          <w:rFonts w:ascii="Times New Roman" w:hAnsi="Times New Roman"/>
          <w:b/>
          <w:sz w:val="24"/>
          <w:szCs w:val="24"/>
        </w:rPr>
        <w:t>, Katerina Harvati</w:t>
      </w:r>
      <w:r>
        <w:rPr>
          <w:rFonts w:ascii="Times New Roman" w:hAnsi="Times New Roman"/>
          <w:b/>
          <w:sz w:val="24"/>
          <w:szCs w:val="24"/>
          <w:vertAlign w:val="superscript"/>
        </w:rPr>
        <w:t>4,5,6</w:t>
      </w:r>
      <w:r>
        <w:rPr>
          <w:rFonts w:ascii="Times New Roman" w:hAnsi="Times New Roman"/>
          <w:b/>
          <w:sz w:val="24"/>
          <w:szCs w:val="24"/>
        </w:rPr>
        <w:t>, Matteo Bettuzzi</w:t>
      </w:r>
      <w:r>
        <w:rPr>
          <w:rFonts w:ascii="Times New Roman" w:hAnsi="Times New Roman"/>
          <w:b/>
          <w:sz w:val="24"/>
          <w:szCs w:val="24"/>
          <w:vertAlign w:val="superscript"/>
        </w:rPr>
        <w:t>7</w:t>
      </w:r>
      <w:r>
        <w:rPr>
          <w:rFonts w:ascii="Times New Roman" w:hAnsi="Times New Roman"/>
          <w:b/>
          <w:sz w:val="24"/>
          <w:szCs w:val="24"/>
        </w:rPr>
        <w:t>, Maria Pia Morigi</w:t>
      </w:r>
      <w:r>
        <w:rPr>
          <w:rFonts w:ascii="Times New Roman" w:hAnsi="Times New Roman"/>
          <w:b/>
          <w:sz w:val="24"/>
          <w:szCs w:val="24"/>
          <w:vertAlign w:val="superscript"/>
        </w:rPr>
        <w:t>7</w:t>
      </w:r>
      <w:r>
        <w:rPr>
          <w:rFonts w:ascii="Times New Roman" w:hAnsi="Times New Roman"/>
          <w:b/>
          <w:sz w:val="24"/>
          <w:szCs w:val="24"/>
        </w:rPr>
        <w:t>, Gerhard Weber</w:t>
      </w:r>
      <w:r>
        <w:rPr>
          <w:rFonts w:ascii="Times New Roman" w:hAnsi="Times New Roman"/>
          <w:b/>
          <w:sz w:val="24"/>
          <w:szCs w:val="24"/>
          <w:vertAlign w:val="superscript"/>
        </w:rPr>
        <w:t>8,9</w:t>
      </w:r>
      <w:r>
        <w:rPr>
          <w:rFonts w:ascii="Times New Roman" w:hAnsi="Times New Roman"/>
          <w:b/>
          <w:sz w:val="24"/>
          <w:szCs w:val="24"/>
        </w:rPr>
        <w:t>, Giulia Capecchi</w:t>
      </w:r>
      <w:r>
        <w:rPr>
          <w:rFonts w:ascii="Times New Roman" w:hAnsi="Times New Roman"/>
          <w:b/>
          <w:sz w:val="24"/>
          <w:szCs w:val="24"/>
          <w:vertAlign w:val="superscript"/>
        </w:rPr>
        <w:t>10,11</w:t>
      </w:r>
      <w:r>
        <w:rPr>
          <w:rFonts w:ascii="Times New Roman" w:hAnsi="Times New Roman"/>
          <w:b/>
          <w:sz w:val="24"/>
          <w:szCs w:val="24"/>
        </w:rPr>
        <w:t>, Vincenzo Spagnolo</w:t>
      </w:r>
      <w:r>
        <w:rPr>
          <w:rFonts w:ascii="Times New Roman" w:hAnsi="Times New Roman"/>
          <w:b/>
          <w:sz w:val="24"/>
          <w:szCs w:val="24"/>
          <w:vertAlign w:val="superscript"/>
        </w:rPr>
        <w:t>11,12</w:t>
      </w:r>
      <w:r>
        <w:rPr>
          <w:rFonts w:ascii="Times New Roman" w:hAnsi="Times New Roman"/>
          <w:b/>
          <w:sz w:val="24"/>
          <w:szCs w:val="24"/>
        </w:rPr>
        <w:t>, Ivan Martini</w:t>
      </w:r>
      <w:r>
        <w:rPr>
          <w:rFonts w:ascii="Times New Roman" w:hAnsi="Times New Roman"/>
          <w:b/>
          <w:sz w:val="24"/>
          <w:szCs w:val="24"/>
          <w:vertAlign w:val="superscript"/>
        </w:rPr>
        <w:t>11</w:t>
      </w:r>
      <w:r>
        <w:rPr>
          <w:rFonts w:ascii="Times New Roman" w:hAnsi="Times New Roman"/>
          <w:b/>
          <w:sz w:val="24"/>
          <w:szCs w:val="24"/>
        </w:rPr>
        <w:t>, Adriana Moroni</w:t>
      </w:r>
      <w:r>
        <w:rPr>
          <w:rFonts w:ascii="Times New Roman" w:hAnsi="Times New Roman"/>
          <w:b/>
          <w:sz w:val="24"/>
          <w:szCs w:val="24"/>
          <w:vertAlign w:val="superscript"/>
        </w:rPr>
        <w:t>11,12,13</w:t>
      </w:r>
      <w:r>
        <w:rPr>
          <w:rFonts w:ascii="Times New Roman" w:hAnsi="Times New Roman"/>
          <w:b/>
          <w:sz w:val="24"/>
          <w:szCs w:val="24"/>
        </w:rPr>
        <w:t>, Francesco Boschin</w:t>
      </w:r>
      <w:r>
        <w:rPr>
          <w:rFonts w:ascii="Times New Roman" w:hAnsi="Times New Roman"/>
          <w:b/>
          <w:sz w:val="24"/>
          <w:szCs w:val="24"/>
          <w:vertAlign w:val="superscript"/>
        </w:rPr>
        <w:t>11,12,13</w:t>
      </w:r>
      <w:r>
        <w:rPr>
          <w:rFonts w:ascii="Times New Roman" w:hAnsi="Times New Roman"/>
          <w:b/>
          <w:sz w:val="24"/>
          <w:szCs w:val="24"/>
        </w:rPr>
        <w:t>, Stefano Ricci</w:t>
      </w:r>
      <w:r>
        <w:rPr>
          <w:rFonts w:ascii="Times New Roman" w:hAnsi="Times New Roman"/>
          <w:b/>
          <w:sz w:val="24"/>
          <w:szCs w:val="24"/>
          <w:vertAlign w:val="superscript"/>
        </w:rPr>
        <w:t>11</w:t>
      </w:r>
      <w:r>
        <w:rPr>
          <w:rFonts w:ascii="Times New Roman" w:hAnsi="Times New Roman"/>
          <w:b/>
          <w:sz w:val="24"/>
          <w:szCs w:val="24"/>
        </w:rPr>
        <w:t>, Stefano Benazzi</w:t>
      </w:r>
      <w:r>
        <w:rPr>
          <w:rFonts w:ascii="Times New Roman" w:hAnsi="Times New Roman"/>
          <w:b/>
          <w:sz w:val="24"/>
          <w:szCs w:val="24"/>
          <w:vertAlign w:val="superscript"/>
        </w:rPr>
        <w:t>1</w:t>
      </w:r>
    </w:p>
    <w:p>
      <w:pPr>
        <w:pStyle w:val="Normal"/>
        <w:ind w:left="0" w:hanging="0"/>
        <w:rPr>
          <w:rFonts w:ascii="Times New Roman" w:hAnsi="Times New Roman"/>
          <w:sz w:val="24"/>
          <w:szCs w:val="24"/>
          <w:lang w:val="en-GB"/>
        </w:rPr>
      </w:pPr>
      <w:r>
        <w:rPr>
          <w:rFonts w:ascii="Times New Roman" w:hAnsi="Times New Roman"/>
          <w:sz w:val="24"/>
          <w:szCs w:val="24"/>
          <w:lang w:val="en-GB"/>
        </w:rPr>
        <w:t>Affiliations:</w:t>
      </w:r>
    </w:p>
    <w:p>
      <w:pPr>
        <w:pStyle w:val="Normal"/>
        <w:spacing w:lineRule="auto" w:line="480" w:before="0" w:after="0"/>
        <w:ind w:left="0" w:hanging="0"/>
        <w:rPr>
          <w:rFonts w:ascii="Times New Roman" w:hAnsi="Times New Roman"/>
          <w:bCs/>
          <w:sz w:val="24"/>
          <w:szCs w:val="24"/>
          <w:lang w:val="en-GB"/>
        </w:rPr>
      </w:pPr>
      <w:r>
        <w:rPr>
          <w:rFonts w:ascii="Times New Roman" w:hAnsi="Times New Roman"/>
          <w:bCs/>
          <w:sz w:val="24"/>
          <w:szCs w:val="24"/>
          <w:vertAlign w:val="superscript"/>
          <w:lang w:val="en-GB"/>
        </w:rPr>
        <w:t>1</w:t>
      </w:r>
      <w:r>
        <w:rPr>
          <w:rFonts w:ascii="Times New Roman" w:hAnsi="Times New Roman"/>
          <w:bCs/>
          <w:sz w:val="24"/>
          <w:szCs w:val="24"/>
          <w:lang w:val="en-GB"/>
        </w:rPr>
        <w:t xml:space="preserve"> Department of Cultural Heritage, University of Bologna, Italy. </w:t>
      </w:r>
    </w:p>
    <w:p>
      <w:pPr>
        <w:pStyle w:val="Normal"/>
        <w:spacing w:lineRule="auto" w:line="480" w:before="0" w:after="0"/>
        <w:ind w:left="0" w:hanging="0"/>
        <w:rPr>
          <w:rFonts w:ascii="Times New Roman" w:hAnsi="Times New Roman"/>
          <w:bCs/>
          <w:sz w:val="24"/>
          <w:szCs w:val="24"/>
          <w:lang w:val="en-GB"/>
        </w:rPr>
      </w:pPr>
      <w:r>
        <w:rPr>
          <w:rFonts w:ascii="Times New Roman" w:hAnsi="Times New Roman"/>
          <w:bCs/>
          <w:sz w:val="24"/>
          <w:szCs w:val="24"/>
          <w:vertAlign w:val="superscript"/>
          <w:lang w:val="en-GB"/>
        </w:rPr>
        <w:t>2</w:t>
      </w:r>
      <w:r>
        <w:rPr>
          <w:rFonts w:ascii="Times New Roman" w:hAnsi="Times New Roman"/>
          <w:bCs/>
          <w:sz w:val="24"/>
          <w:szCs w:val="24"/>
          <w:lang w:val="en-GB"/>
        </w:rPr>
        <w:t xml:space="preserve"> Department of Biological, Geological and Environmental Sciences, University of Bologna, Italy. </w:t>
      </w:r>
    </w:p>
    <w:p>
      <w:pPr>
        <w:pStyle w:val="Normal"/>
        <w:spacing w:lineRule="auto" w:line="480" w:before="0" w:after="0"/>
        <w:ind w:left="0" w:hanging="0"/>
        <w:rPr>
          <w:rFonts w:ascii="Times New Roman" w:hAnsi="Times New Roman"/>
          <w:bCs/>
          <w:sz w:val="24"/>
          <w:szCs w:val="24"/>
          <w:lang w:val="en-GB"/>
        </w:rPr>
      </w:pPr>
      <w:r>
        <w:rPr>
          <w:rFonts w:ascii="Times New Roman" w:hAnsi="Times New Roman"/>
          <w:bCs/>
          <w:sz w:val="24"/>
          <w:szCs w:val="24"/>
          <w:vertAlign w:val="superscript"/>
          <w:lang w:val="en-GB"/>
        </w:rPr>
        <w:t>3</w:t>
      </w:r>
      <w:r>
        <w:rPr>
          <w:rFonts w:ascii="Times New Roman" w:hAnsi="Times New Roman"/>
          <w:bCs/>
          <w:sz w:val="24"/>
          <w:szCs w:val="24"/>
          <w:lang w:val="en-GB"/>
        </w:rPr>
        <w:t xml:space="preserve"> Department of Chemistry G. Ciamician, University of Bologna, Italy. </w:t>
      </w:r>
    </w:p>
    <w:p>
      <w:pPr>
        <w:pStyle w:val="Normal"/>
        <w:spacing w:lineRule="auto" w:line="480" w:before="0" w:after="0"/>
        <w:ind w:left="0" w:hanging="0"/>
        <w:rPr>
          <w:rFonts w:ascii="Times New Roman" w:hAnsi="Times New Roman"/>
          <w:bCs/>
          <w:sz w:val="24"/>
          <w:szCs w:val="24"/>
          <w:lang w:val="en-GB"/>
        </w:rPr>
      </w:pPr>
      <w:r>
        <w:rPr>
          <w:rFonts w:ascii="Times New Roman" w:hAnsi="Times New Roman"/>
          <w:bCs/>
          <w:sz w:val="24"/>
          <w:szCs w:val="24"/>
          <w:vertAlign w:val="superscript"/>
          <w:lang w:val="en-GB"/>
        </w:rPr>
        <w:t>4</w:t>
      </w:r>
      <w:r>
        <w:rPr>
          <w:rFonts w:ascii="Times New Roman" w:hAnsi="Times New Roman"/>
          <w:bCs/>
          <w:sz w:val="24"/>
          <w:szCs w:val="24"/>
          <w:lang w:val="en-GB"/>
        </w:rPr>
        <w:t xml:space="preserve"> Paleoanthropology, Senckenberg Centre for Human Evolution and Palaeoenvironment, Eberhard Karls University of Tübingen, Germany. </w:t>
      </w:r>
    </w:p>
    <w:p>
      <w:pPr>
        <w:pStyle w:val="Normal"/>
        <w:spacing w:lineRule="auto" w:line="480" w:before="0" w:after="0"/>
        <w:ind w:left="0" w:hanging="0"/>
        <w:rPr>
          <w:rFonts w:ascii="Times New Roman" w:hAnsi="Times New Roman"/>
          <w:bCs/>
          <w:sz w:val="24"/>
          <w:szCs w:val="24"/>
          <w:lang w:val="en-GB"/>
        </w:rPr>
      </w:pPr>
      <w:r>
        <w:rPr>
          <w:rFonts w:ascii="Times New Roman" w:hAnsi="Times New Roman"/>
          <w:bCs/>
          <w:sz w:val="24"/>
          <w:szCs w:val="24"/>
          <w:vertAlign w:val="superscript"/>
          <w:lang w:val="en-GB"/>
        </w:rPr>
        <w:t>5</w:t>
      </w:r>
      <w:r>
        <w:rPr>
          <w:rFonts w:ascii="Times New Roman" w:hAnsi="Times New Roman"/>
          <w:bCs/>
          <w:sz w:val="24"/>
          <w:szCs w:val="24"/>
          <w:lang w:val="en-GB"/>
        </w:rPr>
        <w:t xml:space="preserve"> Institute for Archaeological Sciences, Department of Geosciences, Eberhard Karls University of Tübingen, Germany. </w:t>
      </w:r>
    </w:p>
    <w:p>
      <w:pPr>
        <w:pStyle w:val="Normal"/>
        <w:spacing w:lineRule="auto" w:line="480" w:before="0" w:after="0"/>
        <w:ind w:left="0" w:hanging="0"/>
        <w:rPr>
          <w:rFonts w:ascii="Times New Roman" w:hAnsi="Times New Roman"/>
          <w:bCs/>
          <w:sz w:val="24"/>
          <w:szCs w:val="24"/>
          <w:lang w:val="en-GB"/>
        </w:rPr>
      </w:pPr>
      <w:r>
        <w:rPr>
          <w:rFonts w:ascii="Times New Roman" w:hAnsi="Times New Roman"/>
          <w:bCs/>
          <w:sz w:val="24"/>
          <w:szCs w:val="24"/>
          <w:vertAlign w:val="superscript"/>
          <w:lang w:val="en-GB"/>
        </w:rPr>
        <w:t>6</w:t>
      </w:r>
      <w:r>
        <w:rPr>
          <w:rFonts w:ascii="Times New Roman" w:hAnsi="Times New Roman"/>
          <w:bCs/>
          <w:sz w:val="24"/>
          <w:szCs w:val="24"/>
          <w:lang w:val="en-GB"/>
        </w:rPr>
        <w:t xml:space="preserve"> DFG Centre of Advanced Studies ‘Words, Bones, Genes, Tools’, Eberhard Karls University of Tübingen, Germany. </w:t>
      </w:r>
    </w:p>
    <w:p>
      <w:pPr>
        <w:pStyle w:val="Normal"/>
        <w:spacing w:lineRule="auto" w:line="480" w:before="0" w:after="0"/>
        <w:ind w:left="0" w:hanging="0"/>
        <w:rPr>
          <w:rFonts w:ascii="Times New Roman" w:hAnsi="Times New Roman"/>
          <w:bCs/>
          <w:sz w:val="24"/>
          <w:szCs w:val="24"/>
          <w:lang w:val="en-GB"/>
        </w:rPr>
      </w:pPr>
      <w:r>
        <w:rPr>
          <w:rFonts w:ascii="Times New Roman" w:hAnsi="Times New Roman"/>
          <w:bCs/>
          <w:sz w:val="24"/>
          <w:szCs w:val="24"/>
          <w:vertAlign w:val="superscript"/>
          <w:lang w:val="en-GB"/>
        </w:rPr>
        <w:t>7</w:t>
      </w:r>
      <w:r>
        <w:rPr>
          <w:rFonts w:ascii="Times New Roman" w:hAnsi="Times New Roman"/>
          <w:bCs/>
          <w:sz w:val="24"/>
          <w:szCs w:val="24"/>
          <w:lang w:val="en-GB"/>
        </w:rPr>
        <w:t xml:space="preserve"> Department of Physics and Astronomy “Augusto Righi”, University of Bologna, Italy.</w:t>
      </w:r>
    </w:p>
    <w:p>
      <w:pPr>
        <w:pStyle w:val="Normal"/>
        <w:spacing w:lineRule="auto" w:line="480" w:before="0" w:after="0"/>
        <w:ind w:left="0" w:hanging="0"/>
        <w:rPr>
          <w:rFonts w:ascii="Times New Roman" w:hAnsi="Times New Roman"/>
          <w:bCs/>
          <w:sz w:val="24"/>
          <w:szCs w:val="24"/>
          <w:lang w:val="en-GB"/>
        </w:rPr>
      </w:pPr>
      <w:r>
        <w:rPr>
          <w:rFonts w:ascii="Times New Roman" w:hAnsi="Times New Roman"/>
          <w:bCs/>
          <w:sz w:val="24"/>
          <w:szCs w:val="24"/>
          <w:vertAlign w:val="superscript"/>
          <w:lang w:val="en-GB"/>
        </w:rPr>
        <w:t>8</w:t>
      </w:r>
      <w:r>
        <w:rPr>
          <w:rFonts w:ascii="Times New Roman" w:hAnsi="Times New Roman"/>
          <w:bCs/>
          <w:sz w:val="24"/>
          <w:szCs w:val="24"/>
          <w:lang w:val="en-GB"/>
        </w:rPr>
        <w:t xml:space="preserve"> Department of Evolutionary Anthropology, University of Vienna, Austria.</w:t>
      </w:r>
    </w:p>
    <w:p>
      <w:pPr>
        <w:pStyle w:val="Normal"/>
        <w:spacing w:lineRule="auto" w:line="480" w:before="0" w:after="0"/>
        <w:ind w:left="0" w:hanging="0"/>
        <w:rPr>
          <w:rFonts w:ascii="Times New Roman" w:hAnsi="Times New Roman"/>
          <w:bCs/>
          <w:sz w:val="24"/>
          <w:szCs w:val="24"/>
          <w:lang w:val="en-GB"/>
        </w:rPr>
      </w:pPr>
      <w:r>
        <w:rPr>
          <w:rFonts w:ascii="Times New Roman" w:hAnsi="Times New Roman"/>
          <w:bCs/>
          <w:sz w:val="24"/>
          <w:szCs w:val="24"/>
          <w:vertAlign w:val="superscript"/>
          <w:lang w:val="en-GB"/>
        </w:rPr>
        <w:t>9</w:t>
      </w:r>
      <w:r>
        <w:rPr>
          <w:rFonts w:ascii="Times New Roman" w:hAnsi="Times New Roman"/>
          <w:bCs/>
          <w:sz w:val="24"/>
          <w:szCs w:val="24"/>
          <w:lang w:val="en-GB"/>
        </w:rPr>
        <w:t xml:space="preserve"> Human Evolution and Archaeological Science (HEAS), University of Vienna, Austria</w:t>
      </w:r>
    </w:p>
    <w:p>
      <w:pPr>
        <w:pStyle w:val="Normal"/>
        <w:spacing w:lineRule="auto" w:line="480" w:before="0" w:after="0"/>
        <w:ind w:left="0" w:hanging="0"/>
        <w:rPr>
          <w:rFonts w:ascii="Times New Roman" w:hAnsi="Times New Roman"/>
          <w:bCs/>
          <w:sz w:val="24"/>
          <w:szCs w:val="24"/>
          <w:lang w:val="en-GB"/>
        </w:rPr>
      </w:pPr>
      <w:r>
        <w:rPr>
          <w:rFonts w:ascii="Times New Roman" w:hAnsi="Times New Roman"/>
          <w:bCs/>
          <w:sz w:val="24"/>
          <w:szCs w:val="24"/>
          <w:vertAlign w:val="superscript"/>
          <w:lang w:val="en-GB"/>
        </w:rPr>
        <w:t>10</w:t>
      </w:r>
      <w:r>
        <w:rPr>
          <w:rFonts w:ascii="Times New Roman" w:hAnsi="Times New Roman"/>
          <w:bCs/>
          <w:sz w:val="24"/>
          <w:szCs w:val="24"/>
          <w:lang w:val="en-GB"/>
        </w:rPr>
        <w:t xml:space="preserve"> Department of Physical Sciences, Earth and Environment, University of Siena, Italy.</w:t>
      </w:r>
    </w:p>
    <w:p>
      <w:pPr>
        <w:pStyle w:val="Normal"/>
        <w:spacing w:lineRule="auto" w:line="480" w:before="0" w:after="0"/>
        <w:ind w:left="0" w:hanging="0"/>
        <w:rPr>
          <w:rFonts w:ascii="Times New Roman" w:hAnsi="Times New Roman"/>
          <w:bCs/>
          <w:sz w:val="24"/>
          <w:szCs w:val="24"/>
          <w:lang w:val="en-GB"/>
        </w:rPr>
      </w:pPr>
      <w:bookmarkStart w:id="0" w:name="_Hlk184114491"/>
      <w:r>
        <w:rPr>
          <w:rFonts w:ascii="Times New Roman" w:hAnsi="Times New Roman"/>
          <w:bCs/>
          <w:sz w:val="24"/>
          <w:szCs w:val="24"/>
          <w:vertAlign w:val="superscript"/>
          <w:lang w:val="en-GB"/>
        </w:rPr>
        <w:t>11</w:t>
      </w:r>
      <w:r>
        <w:rPr>
          <w:rFonts w:ascii="Times New Roman" w:hAnsi="Times New Roman"/>
          <w:bCs/>
          <w:sz w:val="24"/>
          <w:szCs w:val="24"/>
          <w:lang w:val="en-GB"/>
        </w:rPr>
        <w:t xml:space="preserve"> Department of Physical Sciences, Earth and Environment</w:t>
      </w:r>
      <w:bookmarkEnd w:id="0"/>
      <w:r>
        <w:rPr>
          <w:rFonts w:ascii="Times New Roman" w:hAnsi="Times New Roman"/>
          <w:bCs/>
          <w:sz w:val="24"/>
          <w:szCs w:val="24"/>
          <w:lang w:val="en-GB"/>
        </w:rPr>
        <w:t>, Research Unit of Prehistory and Anthropology, University of Siena, Italy.</w:t>
      </w:r>
    </w:p>
    <w:p>
      <w:pPr>
        <w:pStyle w:val="Normal"/>
        <w:spacing w:lineRule="auto" w:line="480" w:before="0" w:after="0"/>
        <w:ind w:left="0" w:hanging="0"/>
        <w:rPr>
          <w:rFonts w:ascii="Times New Roman" w:hAnsi="Times New Roman"/>
          <w:bCs/>
          <w:sz w:val="24"/>
          <w:szCs w:val="24"/>
        </w:rPr>
      </w:pPr>
      <w:r>
        <w:rPr>
          <w:rFonts w:ascii="Times New Roman" w:hAnsi="Times New Roman"/>
          <w:bCs/>
          <w:sz w:val="24"/>
          <w:szCs w:val="24"/>
          <w:vertAlign w:val="superscript"/>
        </w:rPr>
        <w:t xml:space="preserve">12 </w:t>
      </w:r>
      <w:r>
        <w:rPr>
          <w:rFonts w:ascii="Times New Roman" w:hAnsi="Times New Roman"/>
          <w:bCs/>
          <w:sz w:val="24"/>
          <w:szCs w:val="24"/>
        </w:rPr>
        <w:t>Centro Studi sul Quaternario (CeSQ ODV), Sansepolcro – Arezzo, Italy.</w:t>
      </w:r>
    </w:p>
    <w:p>
      <w:pPr>
        <w:pStyle w:val="Normal"/>
        <w:spacing w:lineRule="auto" w:line="480" w:before="0" w:after="0"/>
        <w:ind w:left="0" w:hanging="0"/>
        <w:rPr>
          <w:rFonts w:ascii="Times New Roman" w:hAnsi="Times New Roman"/>
          <w:bCs/>
          <w:sz w:val="24"/>
          <w:szCs w:val="24"/>
        </w:rPr>
      </w:pPr>
      <w:r>
        <w:rPr>
          <w:rFonts w:ascii="Times New Roman" w:hAnsi="Times New Roman"/>
          <w:bCs/>
          <w:sz w:val="24"/>
          <w:szCs w:val="24"/>
          <w:vertAlign w:val="superscript"/>
        </w:rPr>
        <w:t>13</w:t>
      </w:r>
      <w:r>
        <w:rPr>
          <w:rFonts w:ascii="Times New Roman" w:hAnsi="Times New Roman"/>
          <w:bCs/>
          <w:sz w:val="24"/>
          <w:szCs w:val="24"/>
        </w:rPr>
        <w:t xml:space="preserve"> Istituto Italiano di Paleontologia Umana, Anagni, Italy.</w:t>
      </w:r>
    </w:p>
    <w:p>
      <w:pPr>
        <w:pStyle w:val="Normal"/>
        <w:ind w:left="0" w:hanging="0"/>
        <w:rPr>
          <w:rFonts w:ascii="Times New Roman" w:hAnsi="Times New Roman"/>
          <w:sz w:val="24"/>
          <w:szCs w:val="24"/>
        </w:rPr>
      </w:pPr>
      <w:r>
        <w:rPr>
          <w:rFonts w:ascii="Times New Roman" w:hAnsi="Times New Roman"/>
          <w:sz w:val="24"/>
          <w:szCs w:val="24"/>
        </w:rPr>
        <w:t>Data Set Contact Person:</w:t>
      </w:r>
    </w:p>
    <w:p>
      <w:pPr>
        <w:pStyle w:val="Normal"/>
        <w:ind w:left="0" w:hanging="0"/>
        <w:rPr/>
      </w:pPr>
      <w:r>
        <w:rPr>
          <w:rFonts w:ascii="Times New Roman" w:hAnsi="Times New Roman"/>
          <w:b/>
          <w:sz w:val="24"/>
          <w:szCs w:val="24"/>
        </w:rPr>
        <w:t>Erica Piccirilli</w:t>
      </w:r>
      <w:r>
        <w:rPr>
          <w:rFonts w:ascii="Times New Roman" w:hAnsi="Times New Roman"/>
          <w:bCs/>
          <w:sz w:val="24"/>
          <w:szCs w:val="24"/>
        </w:rPr>
        <w:t xml:space="preserve">, Department of Cultural Heritage, University of Bologna, Via degli Ariani 1, 48121, Ravenna, Italy. Email: </w:t>
      </w:r>
      <w:hyperlink r:id="rId2">
        <w:r>
          <w:rPr>
            <w:rStyle w:val="InternetLink"/>
            <w:rFonts w:ascii="Times New Roman" w:hAnsi="Times New Roman"/>
            <w:bCs/>
            <w:sz w:val="24"/>
            <w:szCs w:val="24"/>
          </w:rPr>
          <w:t>erica.piccirilli2@unibo.it</w:t>
        </w:r>
      </w:hyperlink>
      <w:r>
        <w:rPr/>
        <w:t xml:space="preserve"> </w:t>
      </w:r>
    </w:p>
    <w:p>
      <w:pPr>
        <w:pStyle w:val="Normal"/>
        <w:ind w:left="0" w:hanging="0"/>
        <w:rPr>
          <w:rFonts w:ascii="Times New Roman" w:hAnsi="Times New Roman"/>
          <w:sz w:val="24"/>
          <w:szCs w:val="24"/>
          <w:lang w:val="en-GB"/>
        </w:rPr>
      </w:pPr>
      <w:r>
        <w:rPr>
          <w:rFonts w:ascii="Times New Roman" w:hAnsi="Times New Roman"/>
          <w:sz w:val="24"/>
          <w:szCs w:val="24"/>
          <w:lang w:val="en-GB"/>
        </w:rPr>
        <w:t>License:</w:t>
      </w:r>
    </w:p>
    <w:p>
      <w:pPr>
        <w:pStyle w:val="Normal"/>
        <w:ind w:left="0" w:hanging="0"/>
        <w:rPr>
          <w:rFonts w:ascii="Times New Roman" w:hAnsi="Times New Roman"/>
          <w:b/>
          <w:b/>
          <w:sz w:val="24"/>
          <w:szCs w:val="24"/>
          <w:lang w:val="en-GB"/>
        </w:rPr>
      </w:pPr>
      <w:r>
        <w:rPr>
          <w:rFonts w:ascii="Times New Roman" w:hAnsi="Times New Roman"/>
          <w:b/>
          <w:sz w:val="24"/>
          <w:szCs w:val="24"/>
          <w:lang w:val="en-GB"/>
        </w:rPr>
        <w:t xml:space="preserve">Creative Commons Attribution 4.0 International (CC BY 4.0), </w:t>
      </w:r>
      <w:hyperlink r:id="rId3">
        <w:r>
          <w:rPr>
            <w:rStyle w:val="InternetLink"/>
            <w:rFonts w:ascii="Times New Roman" w:hAnsi="Times New Roman"/>
            <w:b/>
            <w:sz w:val="24"/>
            <w:szCs w:val="24"/>
            <w:lang w:val="en-GB"/>
          </w:rPr>
          <w:t>https://creativecommons.org/licenses/by/4.0/</w:t>
        </w:r>
      </w:hyperlink>
      <w:r>
        <w:rPr>
          <w:rFonts w:ascii="Times New Roman" w:hAnsi="Times New Roman"/>
          <w:b/>
          <w:sz w:val="24"/>
          <w:szCs w:val="24"/>
          <w:lang w:val="en-GB"/>
        </w:rPr>
        <w:t xml:space="preserve"> </w:t>
      </w:r>
    </w:p>
    <w:p>
      <w:pPr>
        <w:pStyle w:val="Normal"/>
        <w:ind w:left="0" w:hanging="0"/>
        <w:rPr>
          <w:rFonts w:ascii="Times New Roman" w:hAnsi="Times New Roman"/>
          <w:b/>
          <w:b/>
          <w:sz w:val="24"/>
          <w:szCs w:val="24"/>
          <w:lang w:val="en-GB"/>
        </w:rPr>
      </w:pPr>
      <w:r>
        <w:rPr>
          <w:rFonts w:ascii="Times New Roman" w:hAnsi="Times New Roman"/>
          <w:bCs/>
          <w:sz w:val="24"/>
          <w:szCs w:val="24"/>
          <w:lang w:val="en-GB"/>
        </w:rPr>
        <w:t xml:space="preserve">Publication year: </w:t>
      </w:r>
      <w:r>
        <w:rPr>
          <w:rFonts w:ascii="Times New Roman" w:hAnsi="Times New Roman"/>
          <w:b/>
          <w:sz w:val="24"/>
          <w:szCs w:val="24"/>
          <w:lang w:val="en-GB"/>
        </w:rPr>
        <w:t>2025</w:t>
      </w:r>
    </w:p>
    <w:p>
      <w:pPr>
        <w:pStyle w:val="Normal"/>
        <w:ind w:left="0" w:hanging="0"/>
        <w:jc w:val="center"/>
        <w:rPr>
          <w:rFonts w:ascii="Times New Roman" w:hAnsi="Times New Roman"/>
          <w:b/>
          <w:b/>
          <w:sz w:val="24"/>
          <w:szCs w:val="24"/>
          <w:lang w:val="en-GB"/>
        </w:rPr>
      </w:pPr>
      <w:r>
        <w:rPr>
          <w:rFonts w:ascii="Times New Roman" w:hAnsi="Times New Roman"/>
          <w:b/>
          <w:sz w:val="24"/>
          <w:szCs w:val="24"/>
          <w:lang w:val="en-GB"/>
        </w:rPr>
        <w:t>Data Set Documentation</w:t>
      </w:r>
    </w:p>
    <w:p>
      <w:pPr>
        <w:pStyle w:val="Normal"/>
        <w:ind w:left="0" w:hanging="0"/>
        <w:rPr>
          <w:rFonts w:ascii="Times New Roman" w:hAnsi="Times New Roman"/>
          <w:b/>
          <w:b/>
          <w:sz w:val="24"/>
          <w:szCs w:val="24"/>
          <w:lang w:val="en-GB"/>
        </w:rPr>
      </w:pPr>
      <w:r>
        <w:rPr>
          <w:rFonts w:ascii="Times New Roman" w:hAnsi="Times New Roman"/>
          <w:b/>
          <w:sz w:val="24"/>
          <w:szCs w:val="24"/>
          <w:lang w:val="en-GB"/>
        </w:rPr>
        <w:t>Abstract</w:t>
      </w:r>
    </w:p>
    <w:p>
      <w:pPr>
        <w:pStyle w:val="Normal"/>
        <w:ind w:left="0" w:hanging="0"/>
        <w:rPr>
          <w:rFonts w:ascii="Times New Roman" w:hAnsi="Times New Roman"/>
          <w:bCs/>
          <w:sz w:val="24"/>
          <w:szCs w:val="24"/>
          <w:lang w:val="en-GB"/>
        </w:rPr>
      </w:pPr>
      <w:r>
        <w:rPr>
          <w:rFonts w:ascii="Times New Roman" w:hAnsi="Times New Roman"/>
          <w:bCs/>
          <w:sz w:val="24"/>
          <w:szCs w:val="24"/>
          <w:lang w:val="en-GB"/>
        </w:rPr>
        <w:t>This dataset contains data used for two different geometric morphometric analyses of the Neanderthal upper first permanent molar GP1 from Grotta del Poggio. The samples were analyzed to assess the taxonomic attribution of GP1.</w:t>
      </w:r>
    </w:p>
    <w:p>
      <w:pPr>
        <w:pStyle w:val="Normal"/>
        <w:ind w:left="0" w:hanging="0"/>
        <w:rPr>
          <w:rFonts w:ascii="Times New Roman" w:hAnsi="Times New Roman"/>
          <w:b/>
          <w:b/>
          <w:sz w:val="24"/>
          <w:szCs w:val="24"/>
          <w:lang w:val="en-GB"/>
        </w:rPr>
      </w:pPr>
      <w:r>
        <w:rPr>
          <w:rFonts w:ascii="Times New Roman" w:hAnsi="Times New Roman"/>
          <w:b/>
          <w:sz w:val="24"/>
          <w:szCs w:val="24"/>
          <w:lang w:val="en-GB"/>
        </w:rPr>
        <w:t>Content of the folders and files</w:t>
      </w:r>
    </w:p>
    <w:p>
      <w:pPr>
        <w:pStyle w:val="Normal"/>
        <w:ind w:left="0" w:hanging="0"/>
        <w:rPr>
          <w:rFonts w:ascii="Times New Roman" w:hAnsi="Times New Roman"/>
          <w:bCs/>
          <w:sz w:val="24"/>
          <w:szCs w:val="24"/>
          <w:lang w:val="en-GB"/>
        </w:rPr>
      </w:pPr>
      <w:r>
        <w:rPr>
          <w:rFonts w:ascii="Times New Roman" w:hAnsi="Times New Roman"/>
          <w:bCs/>
          <w:sz w:val="24"/>
          <w:szCs w:val="24"/>
          <w:lang w:val="en-GB"/>
        </w:rPr>
        <w:t>The main folder “</w:t>
      </w:r>
      <w:r>
        <w:rPr>
          <w:rFonts w:ascii="Times New Roman" w:hAnsi="Times New Roman"/>
          <w:b/>
          <w:sz w:val="24"/>
          <w:szCs w:val="24"/>
          <w:lang w:val="en-GB"/>
        </w:rPr>
        <w:t>GrottadelPoggio_Data.zip</w:t>
      </w:r>
      <w:r>
        <w:rPr>
          <w:rFonts w:ascii="Times New Roman" w:hAnsi="Times New Roman"/>
          <w:bCs/>
          <w:sz w:val="24"/>
          <w:szCs w:val="24"/>
          <w:lang w:val="en-GB"/>
        </w:rPr>
        <w:t>” contains:</w:t>
      </w:r>
    </w:p>
    <w:p>
      <w:pPr>
        <w:pStyle w:val="ListParagraph"/>
        <w:numPr>
          <w:ilvl w:val="0"/>
          <w:numId w:val="1"/>
        </w:numPr>
        <w:rPr>
          <w:rFonts w:ascii="Times New Roman" w:hAnsi="Times New Roman"/>
          <w:bCs/>
          <w:sz w:val="24"/>
          <w:szCs w:val="24"/>
          <w:lang w:val="en-GB"/>
        </w:rPr>
      </w:pPr>
      <w:r>
        <w:rPr>
          <w:rFonts w:ascii="Times New Roman" w:hAnsi="Times New Roman"/>
          <w:bCs/>
          <w:sz w:val="24"/>
          <w:szCs w:val="24"/>
          <w:lang w:val="en-GB"/>
        </w:rPr>
        <w:t>file .RData “</w:t>
      </w:r>
      <w:r>
        <w:rPr>
          <w:rFonts w:ascii="Times New Roman" w:hAnsi="Times New Roman"/>
          <w:b/>
          <w:sz w:val="24"/>
          <w:szCs w:val="24"/>
          <w:lang w:val="en-GB"/>
        </w:rPr>
        <w:t>2D_crown_outline</w:t>
      </w:r>
      <w:r>
        <w:rPr>
          <w:rFonts w:ascii="Times New Roman" w:hAnsi="Times New Roman"/>
          <w:bCs/>
          <w:sz w:val="24"/>
          <w:szCs w:val="24"/>
          <w:lang w:val="en-GB"/>
        </w:rPr>
        <w:t xml:space="preserve">”: an R workspace saving data used in the second analysis, which can be loaded into an R environment. </w:t>
      </w:r>
    </w:p>
    <w:p>
      <w:pPr>
        <w:pStyle w:val="ListParagraph"/>
        <w:ind w:left="720" w:hanging="0"/>
        <w:rPr>
          <w:rFonts w:ascii="Times New Roman" w:hAnsi="Times New Roman"/>
          <w:bCs/>
          <w:sz w:val="24"/>
          <w:szCs w:val="24"/>
          <w:lang w:val="en-GB"/>
        </w:rPr>
      </w:pPr>
      <w:r>
        <w:rPr>
          <w:rFonts w:ascii="Times New Roman" w:hAnsi="Times New Roman"/>
          <w:bCs/>
          <w:sz w:val="24"/>
          <w:szCs w:val="24"/>
          <w:lang w:val="en-GB"/>
        </w:rPr>
      </w:r>
    </w:p>
    <w:p>
      <w:pPr>
        <w:pStyle w:val="ListParagraph"/>
        <w:numPr>
          <w:ilvl w:val="0"/>
          <w:numId w:val="1"/>
        </w:numPr>
        <w:rPr>
          <w:rFonts w:ascii="Times New Roman" w:hAnsi="Times New Roman"/>
          <w:bCs/>
          <w:sz w:val="24"/>
          <w:szCs w:val="24"/>
          <w:lang w:val="en-GB"/>
        </w:rPr>
      </w:pPr>
      <w:r>
        <w:rPr>
          <w:rFonts w:ascii="Times New Roman" w:hAnsi="Times New Roman"/>
          <w:bCs/>
          <w:sz w:val="24"/>
          <w:szCs w:val="24"/>
          <w:lang w:val="en-GB"/>
        </w:rPr>
        <w:t>file .xlsx “</w:t>
      </w:r>
      <w:r>
        <w:rPr>
          <w:rFonts w:ascii="Times New Roman" w:hAnsi="Times New Roman"/>
          <w:b/>
          <w:sz w:val="24"/>
          <w:szCs w:val="24"/>
          <w:lang w:val="en-GB"/>
        </w:rPr>
        <w:t>2D_crown_outline_csv</w:t>
      </w:r>
      <w:r>
        <w:rPr>
          <w:rFonts w:ascii="Times New Roman" w:hAnsi="Times New Roman"/>
          <w:bCs/>
          <w:sz w:val="24"/>
          <w:szCs w:val="24"/>
          <w:lang w:val="en-GB"/>
        </w:rPr>
        <w:t>”: a</w:t>
      </w:r>
      <w:r>
        <w:rPr>
          <w:rFonts w:ascii="Times New Roman" w:hAnsi="Times New Roman"/>
          <w:bCs/>
          <w:sz w:val="24"/>
          <w:szCs w:val="24"/>
          <w:lang w:val="en-GB"/>
        </w:rPr>
        <w:t xml:space="preserve">n </w:t>
      </w:r>
      <w:r>
        <w:rPr>
          <w:rFonts w:ascii="Times New Roman" w:hAnsi="Times New Roman"/>
          <w:bCs/>
          <w:sz w:val="24"/>
          <w:szCs w:val="24"/>
          <w:lang w:val="en-GB"/>
        </w:rPr>
        <w:t>export file containing the same data as the file .RData “</w:t>
      </w:r>
      <w:r>
        <w:rPr>
          <w:rFonts w:ascii="Times New Roman" w:hAnsi="Times New Roman"/>
          <w:b/>
          <w:sz w:val="24"/>
          <w:szCs w:val="24"/>
          <w:lang w:val="en-GB"/>
        </w:rPr>
        <w:t>2D_crown_outline</w:t>
      </w:r>
      <w:r>
        <w:rPr>
          <w:rFonts w:ascii="Times New Roman" w:hAnsi="Times New Roman"/>
          <w:bCs/>
          <w:sz w:val="24"/>
          <w:szCs w:val="24"/>
          <w:lang w:val="en-GB"/>
        </w:rPr>
        <w:t>”.</w:t>
      </w:r>
    </w:p>
    <w:p>
      <w:pPr>
        <w:pStyle w:val="ListParagraph"/>
        <w:rPr>
          <w:rFonts w:ascii="Times New Roman" w:hAnsi="Times New Roman"/>
          <w:bCs/>
          <w:sz w:val="24"/>
          <w:szCs w:val="24"/>
          <w:lang w:val="en-GB"/>
        </w:rPr>
      </w:pPr>
      <w:r>
        <w:rPr>
          <w:rFonts w:ascii="Times New Roman" w:hAnsi="Times New Roman"/>
          <w:bCs/>
          <w:sz w:val="24"/>
          <w:szCs w:val="24"/>
          <w:lang w:val="en-GB"/>
        </w:rPr>
      </w:r>
    </w:p>
    <w:p>
      <w:pPr>
        <w:pStyle w:val="ListParagraph"/>
        <w:numPr>
          <w:ilvl w:val="0"/>
          <w:numId w:val="1"/>
        </w:numPr>
        <w:rPr>
          <w:rFonts w:ascii="Times New Roman" w:hAnsi="Times New Roman"/>
          <w:bCs/>
          <w:sz w:val="24"/>
          <w:szCs w:val="24"/>
          <w:lang w:val="en-GB"/>
        </w:rPr>
      </w:pPr>
      <w:r>
        <w:rPr>
          <w:rFonts w:ascii="Times New Roman" w:hAnsi="Times New Roman"/>
          <w:bCs/>
          <w:sz w:val="24"/>
          <w:szCs w:val="24"/>
          <w:lang w:val="en-GB"/>
        </w:rPr>
        <w:t>file .xlsx “</w:t>
      </w:r>
      <w:r>
        <w:rPr>
          <w:rFonts w:ascii="Times New Roman" w:hAnsi="Times New Roman"/>
          <w:b/>
          <w:sz w:val="24"/>
          <w:szCs w:val="24"/>
          <w:lang w:val="en-GB"/>
        </w:rPr>
        <w:t>Table_S2</w:t>
      </w:r>
      <w:r>
        <w:rPr>
          <w:rFonts w:ascii="Times New Roman" w:hAnsi="Times New Roman"/>
          <w:bCs/>
          <w:sz w:val="24"/>
          <w:szCs w:val="24"/>
          <w:lang w:val="en-GB"/>
        </w:rPr>
        <w:t>”: an Excel spreadsheet showing details of the sample related to the “2D_crown_outline” RData and .</w:t>
      </w:r>
      <w:r>
        <w:rPr>
          <w:rFonts w:ascii="Times New Roman" w:hAnsi="Times New Roman"/>
          <w:bCs/>
          <w:sz w:val="24"/>
          <w:szCs w:val="24"/>
          <w:lang w:val="en-GB"/>
        </w:rPr>
        <w:t>xlsx</w:t>
      </w:r>
      <w:r>
        <w:rPr>
          <w:rFonts w:ascii="Times New Roman" w:hAnsi="Times New Roman"/>
          <w:bCs/>
          <w:sz w:val="24"/>
          <w:szCs w:val="24"/>
          <w:lang w:val="en-GB"/>
        </w:rPr>
        <w:t xml:space="preserve"> file.</w:t>
      </w:r>
    </w:p>
    <w:p>
      <w:pPr>
        <w:pStyle w:val="ListParagraph"/>
        <w:ind w:left="720" w:hanging="0"/>
        <w:rPr>
          <w:rFonts w:ascii="Times New Roman" w:hAnsi="Times New Roman"/>
          <w:bCs/>
          <w:sz w:val="24"/>
          <w:szCs w:val="24"/>
          <w:lang w:val="en-GB"/>
        </w:rPr>
      </w:pPr>
      <w:r>
        <w:rPr>
          <w:rFonts w:ascii="Times New Roman" w:hAnsi="Times New Roman"/>
          <w:bCs/>
          <w:sz w:val="24"/>
          <w:szCs w:val="24"/>
          <w:lang w:val="en-GB"/>
        </w:rPr>
      </w:r>
    </w:p>
    <w:p>
      <w:pPr>
        <w:pStyle w:val="ListParagraph"/>
        <w:numPr>
          <w:ilvl w:val="0"/>
          <w:numId w:val="1"/>
        </w:numPr>
        <w:rPr>
          <w:rFonts w:ascii="Times New Roman" w:hAnsi="Times New Roman"/>
          <w:bCs/>
          <w:sz w:val="24"/>
          <w:szCs w:val="24"/>
          <w:lang w:val="en-GB"/>
        </w:rPr>
      </w:pPr>
      <w:r>
        <w:rPr>
          <w:rFonts w:ascii="Times New Roman" w:hAnsi="Times New Roman"/>
          <w:bCs/>
          <w:sz w:val="24"/>
          <w:szCs w:val="24"/>
          <w:lang w:val="en-GB"/>
        </w:rPr>
        <w:t>file .RData “</w:t>
      </w:r>
      <w:r>
        <w:rPr>
          <w:rFonts w:ascii="Times New Roman" w:hAnsi="Times New Roman"/>
          <w:b/>
          <w:sz w:val="24"/>
          <w:szCs w:val="24"/>
          <w:lang w:val="en-GB"/>
        </w:rPr>
        <w:t>3D_EDJ_CEJ</w:t>
      </w:r>
      <w:r>
        <w:rPr>
          <w:rFonts w:ascii="Times New Roman" w:hAnsi="Times New Roman"/>
          <w:bCs/>
          <w:sz w:val="24"/>
          <w:szCs w:val="24"/>
          <w:lang w:val="en-GB"/>
        </w:rPr>
        <w:t xml:space="preserve">”: an R workspace saving data used in the third analysis, which can be loaded into an R environment. </w:t>
      </w:r>
    </w:p>
    <w:p>
      <w:pPr>
        <w:pStyle w:val="ListParagraph"/>
        <w:rPr>
          <w:rFonts w:ascii="Times New Roman" w:hAnsi="Times New Roman"/>
          <w:bCs/>
          <w:sz w:val="24"/>
          <w:szCs w:val="24"/>
          <w:lang w:val="en-GB"/>
        </w:rPr>
      </w:pPr>
      <w:r>
        <w:rPr>
          <w:rFonts w:ascii="Times New Roman" w:hAnsi="Times New Roman"/>
          <w:bCs/>
          <w:sz w:val="24"/>
          <w:szCs w:val="24"/>
          <w:lang w:val="en-GB"/>
        </w:rPr>
      </w:r>
    </w:p>
    <w:p>
      <w:pPr>
        <w:pStyle w:val="ListParagraph"/>
        <w:numPr>
          <w:ilvl w:val="0"/>
          <w:numId w:val="1"/>
        </w:numPr>
        <w:rPr>
          <w:rFonts w:ascii="Times New Roman" w:hAnsi="Times New Roman"/>
          <w:bCs/>
          <w:sz w:val="24"/>
          <w:szCs w:val="24"/>
          <w:lang w:val="en-GB"/>
        </w:rPr>
      </w:pPr>
      <w:r>
        <w:rPr>
          <w:rFonts w:ascii="Times New Roman" w:hAnsi="Times New Roman"/>
          <w:bCs/>
          <w:sz w:val="24"/>
          <w:szCs w:val="24"/>
          <w:lang w:val="en-GB"/>
        </w:rPr>
        <w:t>file .xlsx “</w:t>
      </w:r>
      <w:r>
        <w:rPr>
          <w:rFonts w:ascii="Times New Roman" w:hAnsi="Times New Roman"/>
          <w:b/>
          <w:sz w:val="24"/>
          <w:szCs w:val="24"/>
          <w:lang w:val="en-GB"/>
        </w:rPr>
        <w:t>3D_EDJ_CEJ _csv</w:t>
      </w:r>
      <w:r>
        <w:rPr>
          <w:rFonts w:ascii="Times New Roman" w:hAnsi="Times New Roman"/>
          <w:bCs/>
          <w:sz w:val="24"/>
          <w:szCs w:val="24"/>
          <w:lang w:val="en-GB"/>
        </w:rPr>
        <w:t>”: a</w:t>
      </w:r>
      <w:r>
        <w:rPr>
          <w:rFonts w:ascii="Times New Roman" w:hAnsi="Times New Roman"/>
          <w:bCs/>
          <w:sz w:val="24"/>
          <w:szCs w:val="24"/>
          <w:lang w:val="en-GB"/>
        </w:rPr>
        <w:t xml:space="preserve">n </w:t>
      </w:r>
      <w:r>
        <w:rPr>
          <w:rFonts w:ascii="Times New Roman" w:hAnsi="Times New Roman"/>
          <w:bCs/>
          <w:sz w:val="24"/>
          <w:szCs w:val="24"/>
          <w:lang w:val="en-GB"/>
        </w:rPr>
        <w:t>export file containing the same data as the file .RData “</w:t>
      </w:r>
      <w:r>
        <w:rPr>
          <w:rFonts w:ascii="Times New Roman" w:hAnsi="Times New Roman"/>
          <w:b/>
          <w:sz w:val="24"/>
          <w:szCs w:val="24"/>
          <w:lang w:val="en-GB"/>
        </w:rPr>
        <w:t>2D_crown_outline</w:t>
      </w:r>
      <w:r>
        <w:rPr>
          <w:rFonts w:ascii="Times New Roman" w:hAnsi="Times New Roman"/>
          <w:bCs/>
          <w:sz w:val="24"/>
          <w:szCs w:val="24"/>
          <w:lang w:val="en-GB"/>
        </w:rPr>
        <w:t>”.</w:t>
      </w:r>
    </w:p>
    <w:p>
      <w:pPr>
        <w:pStyle w:val="ListParagraph"/>
        <w:rPr>
          <w:rFonts w:ascii="Times New Roman" w:hAnsi="Times New Roman"/>
          <w:bCs/>
          <w:sz w:val="24"/>
          <w:szCs w:val="24"/>
          <w:lang w:val="en-GB"/>
        </w:rPr>
      </w:pPr>
      <w:r>
        <w:rPr>
          <w:rFonts w:ascii="Times New Roman" w:hAnsi="Times New Roman"/>
          <w:bCs/>
          <w:sz w:val="24"/>
          <w:szCs w:val="24"/>
          <w:lang w:val="en-GB"/>
        </w:rPr>
      </w:r>
    </w:p>
    <w:p>
      <w:pPr>
        <w:pStyle w:val="ListParagraph"/>
        <w:numPr>
          <w:ilvl w:val="0"/>
          <w:numId w:val="1"/>
        </w:numPr>
        <w:rPr>
          <w:rFonts w:ascii="Times New Roman" w:hAnsi="Times New Roman"/>
          <w:bCs/>
          <w:sz w:val="24"/>
          <w:szCs w:val="24"/>
          <w:lang w:val="en-GB"/>
        </w:rPr>
      </w:pPr>
      <w:r>
        <w:rPr>
          <w:rFonts w:ascii="Times New Roman" w:hAnsi="Times New Roman"/>
          <w:bCs/>
          <w:sz w:val="24"/>
          <w:szCs w:val="24"/>
          <w:lang w:val="en-GB"/>
        </w:rPr>
        <w:t>file .xlsx “</w:t>
      </w:r>
      <w:r>
        <w:rPr>
          <w:rFonts w:ascii="Times New Roman" w:hAnsi="Times New Roman"/>
          <w:b/>
          <w:sz w:val="24"/>
          <w:szCs w:val="24"/>
          <w:lang w:val="en-GB"/>
        </w:rPr>
        <w:t>Table_S3</w:t>
      </w:r>
      <w:r>
        <w:rPr>
          <w:rFonts w:ascii="Times New Roman" w:hAnsi="Times New Roman"/>
          <w:bCs/>
          <w:sz w:val="24"/>
          <w:szCs w:val="24"/>
          <w:lang w:val="en-GB"/>
        </w:rPr>
        <w:t>”: an Excel spreadsheet showing details of the sample related to the “3D_EDJ_CEJ” RData and .</w:t>
      </w:r>
      <w:r>
        <w:rPr>
          <w:rFonts w:ascii="Times New Roman" w:hAnsi="Times New Roman"/>
          <w:bCs/>
          <w:sz w:val="24"/>
          <w:szCs w:val="24"/>
          <w:lang w:val="en-GB"/>
        </w:rPr>
        <w:t>xlsx</w:t>
      </w:r>
      <w:r>
        <w:rPr>
          <w:rFonts w:ascii="Times New Roman" w:hAnsi="Times New Roman"/>
          <w:bCs/>
          <w:sz w:val="24"/>
          <w:szCs w:val="24"/>
          <w:lang w:val="en-GB"/>
        </w:rPr>
        <w:t xml:space="preserve"> file.</w:t>
      </w:r>
    </w:p>
    <w:p>
      <w:pPr>
        <w:pStyle w:val="ListParagraph"/>
        <w:rPr>
          <w:rFonts w:ascii="Times New Roman" w:hAnsi="Times New Roman"/>
          <w:bCs/>
          <w:sz w:val="24"/>
          <w:szCs w:val="24"/>
          <w:lang w:val="en-GB"/>
        </w:rPr>
      </w:pPr>
      <w:r>
        <w:rPr>
          <w:rFonts w:ascii="Times New Roman" w:hAnsi="Times New Roman"/>
          <w:bCs/>
          <w:sz w:val="24"/>
          <w:szCs w:val="24"/>
          <w:lang w:val="en-GB"/>
        </w:rPr>
      </w:r>
    </w:p>
    <w:p>
      <w:pPr>
        <w:pStyle w:val="ListParagraph"/>
        <w:numPr>
          <w:ilvl w:val="0"/>
          <w:numId w:val="1"/>
        </w:numPr>
        <w:rPr>
          <w:rFonts w:ascii="Times New Roman" w:hAnsi="Times New Roman"/>
          <w:bCs/>
          <w:sz w:val="24"/>
          <w:szCs w:val="24"/>
          <w:lang w:val="en-GB"/>
        </w:rPr>
      </w:pPr>
      <w:r>
        <w:rPr>
          <w:rFonts w:ascii="Times New Roman" w:hAnsi="Times New Roman"/>
          <w:bCs/>
          <w:sz w:val="24"/>
          <w:szCs w:val="24"/>
          <w:lang w:val="en-GB"/>
        </w:rPr>
        <w:t>file .docx “</w:t>
      </w:r>
      <w:r>
        <w:rPr>
          <w:rFonts w:ascii="Times New Roman" w:hAnsi="Times New Roman"/>
          <w:b/>
          <w:sz w:val="24"/>
          <w:szCs w:val="24"/>
          <w:lang w:val="en-GB"/>
        </w:rPr>
        <w:t>README_GrottadelPoggio</w:t>
      </w:r>
      <w:r>
        <w:rPr>
          <w:rFonts w:ascii="Times New Roman" w:hAnsi="Times New Roman"/>
          <w:bCs/>
          <w:sz w:val="24"/>
          <w:szCs w:val="24"/>
          <w:lang w:val="en-GB"/>
        </w:rPr>
        <w:t>”</w:t>
      </w:r>
    </w:p>
    <w:p>
      <w:pPr>
        <w:pStyle w:val="Normal"/>
        <w:ind w:left="0" w:hanging="0"/>
        <w:rPr>
          <w:rFonts w:ascii="Times New Roman" w:hAnsi="Times New Roman"/>
          <w:b/>
          <w:b/>
          <w:sz w:val="24"/>
          <w:szCs w:val="24"/>
          <w:lang w:val="en-GB"/>
        </w:rPr>
      </w:pPr>
      <w:r>
        <w:rPr>
          <w:rFonts w:ascii="Times New Roman" w:hAnsi="Times New Roman"/>
          <w:b/>
          <w:sz w:val="24"/>
          <w:szCs w:val="24"/>
          <w:lang w:val="en-GB"/>
        </w:rPr>
      </w:r>
    </w:p>
    <w:p>
      <w:pPr>
        <w:pStyle w:val="Normal"/>
        <w:ind w:left="0" w:hanging="0"/>
        <w:rPr>
          <w:rFonts w:ascii="Times New Roman" w:hAnsi="Times New Roman"/>
          <w:b/>
          <w:b/>
          <w:sz w:val="24"/>
          <w:szCs w:val="24"/>
          <w:lang w:val="en-GB"/>
        </w:rPr>
      </w:pPr>
      <w:r>
        <w:rPr>
          <w:rFonts w:ascii="Times New Roman" w:hAnsi="Times New Roman"/>
          <w:b/>
          <w:sz w:val="24"/>
          <w:szCs w:val="24"/>
          <w:lang w:val="en-GB"/>
        </w:rPr>
        <w:t>Methodology</w:t>
      </w:r>
    </w:p>
    <w:p>
      <w:pPr>
        <w:pStyle w:val="Normal"/>
        <w:ind w:left="0" w:hanging="0"/>
        <w:rPr>
          <w:rFonts w:ascii="Times New Roman" w:hAnsi="Times New Roman"/>
          <w:bCs/>
          <w:sz w:val="24"/>
          <w:szCs w:val="24"/>
          <w:lang w:val="en-GB"/>
        </w:rPr>
      </w:pPr>
      <w:r>
        <w:rPr>
          <w:rFonts w:ascii="Times New Roman" w:hAnsi="Times New Roman"/>
          <w:bCs/>
          <w:sz w:val="24"/>
          <w:szCs w:val="24"/>
          <w:lang w:val="en-GB"/>
        </w:rPr>
        <w:t>The data are related to a study that aims to assess the taxonomic attribution of the upper first permanent molar GP1 from Grotta del Poggio (Cilento, southern Italy). Two different geometric morphometric methods were applied.</w:t>
      </w:r>
    </w:p>
    <w:p>
      <w:pPr>
        <w:pStyle w:val="ListParagraph"/>
        <w:numPr>
          <w:ilvl w:val="0"/>
          <w:numId w:val="2"/>
        </w:numPr>
        <w:ind w:left="709" w:hanging="360"/>
        <w:rPr>
          <w:rFonts w:ascii="Times New Roman" w:hAnsi="Times New Roman"/>
          <w:bCs/>
          <w:sz w:val="24"/>
          <w:szCs w:val="24"/>
          <w:lang w:val="en-GB"/>
        </w:rPr>
      </w:pPr>
      <w:r>
        <w:rPr>
          <w:rFonts w:ascii="Times New Roman" w:hAnsi="Times New Roman"/>
          <w:sz w:val="24"/>
          <w:szCs w:val="24"/>
          <w:lang w:val="en-GB"/>
        </w:rPr>
        <w:t xml:space="preserve">The first analysis is a 2D geometric morphometrics (GM) analysis of the crown outline. Coordinates of GP1 crown outline were extracted and analyzed according to guidelines previously described for this tooth class </w:t>
      </w:r>
      <w:r>
        <w:fldChar w:fldCharType="begin"/>
      </w:r>
      <w:r>
        <w:rPr>
          <w:sz w:val="24"/>
          <w:szCs w:val="24"/>
          <w:rFonts w:ascii="Times New Roman" w:hAnsi="Times New Roman"/>
          <w:lang w:val="en-GB"/>
        </w:rPr>
        <w:instrText xml:space="preserve">ADDIN CSL_CITATION {"citationItems":[{"id":"ITEM-1","itemData":{"DOI":"10.1038/nature22336","ISBN":"0028-0836","ISSN":"14764687","PMID":"28593953","abstract":"New human fossils from Jebel Irhoud (Morocco) document the earliest evolutionary stage of Homo sapiens and display modern conditions of the face and mandible combined with more primative features of the neurocranium.","author":[{"dropping-particle":"","family":"Hublin","given":"Jean Jacques","non-dropping-particle":"","parse-names":false,"suffix":""},{"dropping-particle":"","family":"Ben-Ncer","given":"Abdelouahed","non-dropping-particle":"","parse-names":false,"suffix":""},{"dropping-particle":"","family":"Bailey","given":"Shara E","non-dropping-particle":"","parse-names":false,"suffix":""},{"dropping-particle":"","family":"Freidline","given":"Sarah E","non-dropping-particle":"","parse-names":false,"suffix":""},{"dropping-particle":"","family":"Neubauer","given":"Simon","non-dropping-particle":"","parse-names":false,"suffix":""},{"dropping-particle":"","family":"Skinner","given":"Matthew M","non-dropping-particle":"","parse-names":false,"suffix":""},{"dropping-particle":"","family":"Bergmann","given":"Inga","non-dropping-particle":"","parse-names":false,"suffix":""},{"dropping-particle":"","family":"Cabec","given":"Adeline","non-dropping-particle":"Le","parse-names":false,"suffix":""},{"dropping-particle":"","family":"Benazzi","given":"Stefano","non-dropping-particle":"","parse-names":false,"suffix":""},{"dropping-particle":"","family":"Harvati","given":"Katerina","non-dropping-particle":"","parse-names":false,"suffix":""},{"dropping-particle":"","family":"Gunz","given":"Philipp","non-dropping-particle":"","parse-names":false,"suffix":""}],"container-title":"Nature","id":"ITEM-1","issue":"7657","issued":{"date-parts":[["2017"]]},"page":"289-292","publisher":"Nature Publishing Group","title":"New fossils from Jebel Irhoud, Morocco and the pan-African origin of Homo sapiens","type":"article-journal","volume":"546"},"uris":["http://www.mendeley.com/documents/?uuid=8cbd643f-36ae-4a55-84e4-07e3d8cdc690"]}],"mendeley":{"formattedCitation":"(Hublin et al., 2017)","manualFormatting":"(Hublin et al., 2017","plainTextFormattedCitation":"(Hublin et al., 2017)","previouslyFormattedCitation":"(Hublin et al., 2017)"},"properties":{"noteIndex":0},"schema":"https://github.com/citation-style-language/schema/raw/master/csl-citation.json"}</w:instrText>
      </w:r>
      <w:r>
        <w:rPr>
          <w:rFonts w:ascii="Times New Roman" w:hAnsi="Times New Roman"/>
          <w:sz w:val="24"/>
          <w:szCs w:val="24"/>
          <w:lang w:val="en-GB"/>
        </w:rPr>
      </w:r>
      <w:r>
        <w:rPr>
          <w:sz w:val="24"/>
          <w:szCs w:val="24"/>
          <w:rFonts w:ascii="Times New Roman" w:hAnsi="Times New Roman"/>
          <w:lang w:val="en-GB"/>
        </w:rPr>
        <w:fldChar w:fldCharType="separate"/>
      </w:r>
      <w:r>
        <w:rPr>
          <w:rFonts w:ascii="Times New Roman" w:hAnsi="Times New Roman"/>
          <w:sz w:val="24"/>
          <w:szCs w:val="24"/>
          <w:lang w:val="en-GB"/>
        </w:rPr>
        <w:t>(</w:t>
      </w:r>
      <w:r>
        <w:rPr>
          <w:rFonts w:ascii="Times New Roman" w:hAnsi="Times New Roman"/>
          <w:sz w:val="24"/>
          <w:szCs w:val="24"/>
          <w:lang w:val="en-GB"/>
        </w:rPr>
      </w:r>
      <w:r>
        <w:rPr>
          <w:sz w:val="24"/>
          <w:szCs w:val="24"/>
          <w:rFonts w:ascii="Times New Roman" w:hAnsi="Times New Roman"/>
          <w:lang w:val="en-GB"/>
        </w:rPr>
        <w:fldChar w:fldCharType="end"/>
      </w:r>
      <w:r>
        <w:fldChar w:fldCharType="begin"/>
      </w:r>
      <w:r>
        <w:rPr>
          <w:sz w:val="24"/>
          <w:szCs w:val="24"/>
          <w:rFonts w:ascii="Times New Roman" w:hAnsi="Times New Roman"/>
          <w:lang w:val="en-GB"/>
        </w:rPr>
        <w:instrText xml:space="preserve">ADDIN CSL_CITATION {"citationItems":[{"id":"ITEM-1","itemData":{"DOI":"10.1002/ajpa.22477","ISSN":"10968644","PMID":"24482249","abstract":"The aims of this study were to investigate the effect of allometry on the shape of dm(2) and M(1) crown outlines and to examine whether the trajectory and magnitude of scaling are shared between species. The sample included 160 recent Homo sapiens, 28 Upper Paleolithic H. sapiens, 10 early H. sapiens, and 33 H. neanderthalensis (Neandertal) individuals. Of these, 97 were dm(2) /M(1) pairs from the same individuals. A two-block partial least squares analysis of paired individuals revealed a significant correlation in crown shape between dm(2) and M(1) . A principal component analysis confirmed that Neandertal and H. sapiens dm(2) and M(1) shapes differ significantly and that this difference is primarily related to hypocone size and projection. Allometry accounted for a small but significant proportion of the total morphological variance. We found the magnitude of the allometric effect to be significantly stronger in Neandertals than in H. sapiens. Procrustes distances were significantly different between the two tooth classes in Neandertals, but not among H. sapiens groups. Nevertheless, we could not reject the null hypothesis that the two species share the same allometric trajectory. Although size clearly contributes to the unique shape of the Neandertal dm(2) and M(1) , the largest H. sapiens teeth do not exhibit the most Neandertal-like morphology. Hence, additional factors must contribute to the differences in dm(2) and M(1) crown shape between these two species. We suggest an investigation of the role of timing and rate of development on the shapes of the dm(2) and M(1) may provide further answers. Am J Phys Anthropol 154:104-114, 2014. © 2014 Wiley Periodicals, Inc.","author":[{"dropping-particle":"","family":"Bailey","given":"Shara E","non-dropping-particle":"","parse-names":false,"suffix":""},{"dropping-particle":"","family":"Benazzi","given":"Stefano","non-dropping-particle":"","parse-names":false,"suffix":""},{"dropping-particle":"","family":"Hublin","given":"Jean Jacques","non-dropping-particle":"","parse-names":false,"suffix":""}],"container-title":"American Journal of Physical Anthropology","id":"ITEM-1","issue":"1","issued":{"date-parts":[["2014"]]},"page":"104-114","title":"Allometry, merism, and tooth shape of the upper deciduous M2 and permanent M1","type":"article-journal","volume":"154"},"uris":["http://www.mendeley.com/documents/?uuid=5a82a40e-fc06-4320-ad3a-954e13af20ff"]}],"mendeley":{"formattedCitation":"(Bailey et al., 2014)","manualFormatting":"Bailey et al., 2014","plainTextFormattedCitation":"(Bailey et al., 2014)","previouslyFormattedCitation":"(Bailey et al., 2014)"},"properties":{"noteIndex":0},"schema":"https://github.com/citation-style-language/schema/raw/master/csl-citation.json"}</w:instrText>
      </w:r>
      <w:r>
        <w:rPr>
          <w:rFonts w:ascii="Times New Roman" w:hAnsi="Times New Roman"/>
          <w:sz w:val="24"/>
          <w:szCs w:val="24"/>
          <w:lang w:val="en-GB"/>
        </w:rPr>
      </w:r>
      <w:r>
        <w:rPr>
          <w:sz w:val="24"/>
          <w:szCs w:val="24"/>
          <w:rFonts w:ascii="Times New Roman" w:hAnsi="Times New Roman"/>
          <w:lang w:val="en-GB"/>
        </w:rPr>
        <w:fldChar w:fldCharType="separate"/>
      </w:r>
      <w:r>
        <w:rPr>
          <w:rFonts w:ascii="Times New Roman" w:hAnsi="Times New Roman"/>
          <w:sz w:val="24"/>
          <w:szCs w:val="24"/>
          <w:lang w:val="en-GB"/>
        </w:rPr>
        <w:t>Bailey et al., 2014</w:t>
      </w:r>
      <w:r>
        <w:rPr>
          <w:rFonts w:ascii="Times New Roman" w:hAnsi="Times New Roman"/>
          <w:sz w:val="24"/>
          <w:szCs w:val="24"/>
          <w:lang w:val="en-GB"/>
        </w:rPr>
      </w:r>
      <w:r>
        <w:rPr>
          <w:sz w:val="24"/>
          <w:szCs w:val="24"/>
          <w:rFonts w:ascii="Times New Roman" w:hAnsi="Times New Roman"/>
          <w:lang w:val="en-GB"/>
        </w:rPr>
        <w:fldChar w:fldCharType="end"/>
      </w:r>
      <w:r>
        <w:rPr>
          <w:rFonts w:ascii="Times New Roman" w:hAnsi="Times New Roman"/>
          <w:sz w:val="24"/>
          <w:szCs w:val="24"/>
          <w:lang w:val="en-GB"/>
        </w:rPr>
        <w:t xml:space="preserve">(Hublin et al., 2017). For an extensive explanation of the methodology, please refer to the main text. The comparative sample comprised 124 individuals, including recent </w:t>
      </w:r>
      <w:r>
        <w:rPr>
          <w:rFonts w:ascii="Times New Roman" w:hAnsi="Times New Roman"/>
          <w:i/>
          <w:iCs/>
          <w:sz w:val="24"/>
          <w:szCs w:val="24"/>
          <w:lang w:val="en-GB"/>
        </w:rPr>
        <w:t>H. sapiens</w:t>
      </w:r>
      <w:r>
        <w:rPr>
          <w:rFonts w:ascii="Times New Roman" w:hAnsi="Times New Roman"/>
          <w:sz w:val="24"/>
          <w:szCs w:val="24"/>
          <w:lang w:val="en-GB"/>
        </w:rPr>
        <w:t xml:space="preserve"> (RHS; n=80), Neanderthals (NEA; n=18); Upper Palaeolithic </w:t>
      </w:r>
      <w:r>
        <w:rPr>
          <w:rFonts w:ascii="Times New Roman" w:hAnsi="Times New Roman"/>
          <w:i/>
          <w:iCs/>
          <w:sz w:val="24"/>
          <w:szCs w:val="24"/>
          <w:lang w:val="en-GB"/>
        </w:rPr>
        <w:t>H. sapiens</w:t>
      </w:r>
      <w:r>
        <w:rPr>
          <w:rFonts w:ascii="Times New Roman" w:hAnsi="Times New Roman"/>
          <w:sz w:val="24"/>
          <w:szCs w:val="24"/>
          <w:lang w:val="en-GB"/>
        </w:rPr>
        <w:t xml:space="preserve"> (UPHS; n=19) and early </w:t>
      </w:r>
      <w:r>
        <w:rPr>
          <w:rFonts w:ascii="Times New Roman" w:hAnsi="Times New Roman"/>
          <w:i/>
          <w:iCs/>
          <w:sz w:val="24"/>
          <w:szCs w:val="24"/>
          <w:lang w:val="en-GB"/>
        </w:rPr>
        <w:t>H. sapiens</w:t>
      </w:r>
      <w:r>
        <w:rPr>
          <w:rFonts w:ascii="Times New Roman" w:hAnsi="Times New Roman"/>
          <w:sz w:val="24"/>
          <w:szCs w:val="24"/>
          <w:lang w:val="en-GB"/>
        </w:rPr>
        <w:t xml:space="preserve"> (EHS; n=7; Bailey et al., 2014). The coordinates of all specimens used in this analysis are here provided. All coordinates represent left UM1s (the right ones have been mirrored). A descriptive list of the comparative samples is available in Table S2.</w:t>
      </w:r>
    </w:p>
    <w:p>
      <w:pPr>
        <w:pStyle w:val="ListParagraph"/>
        <w:ind w:left="1440" w:hanging="0"/>
        <w:rPr>
          <w:rFonts w:ascii="Times New Roman" w:hAnsi="Times New Roman"/>
          <w:bCs/>
          <w:sz w:val="24"/>
          <w:szCs w:val="24"/>
          <w:lang w:val="en-GB"/>
        </w:rPr>
      </w:pPr>
      <w:r>
        <w:rPr>
          <w:rFonts w:ascii="Times New Roman" w:hAnsi="Times New Roman"/>
          <w:bCs/>
          <w:sz w:val="24"/>
          <w:szCs w:val="24"/>
          <w:lang w:val="en-GB"/>
        </w:rPr>
      </w:r>
    </w:p>
    <w:p>
      <w:pPr>
        <w:pStyle w:val="ListParagraph"/>
        <w:numPr>
          <w:ilvl w:val="0"/>
          <w:numId w:val="2"/>
        </w:numPr>
        <w:ind w:left="851" w:hanging="360"/>
        <w:rPr>
          <w:rFonts w:ascii="Times New Roman" w:hAnsi="Times New Roman"/>
          <w:bCs/>
          <w:sz w:val="24"/>
          <w:szCs w:val="24"/>
          <w:lang w:val="en-GB"/>
        </w:rPr>
      </w:pPr>
      <w:r>
        <w:rPr>
          <w:rFonts w:ascii="Times New Roman" w:hAnsi="Times New Roman"/>
          <w:bCs/>
          <w:sz w:val="24"/>
          <w:szCs w:val="24"/>
          <w:lang w:val="en-GB"/>
        </w:rPr>
        <w:t>The second analysis is a</w:t>
      </w:r>
      <w:r>
        <w:rPr>
          <w:rFonts w:ascii="Times New Roman" w:hAnsi="Times New Roman"/>
          <w:sz w:val="24"/>
          <w:szCs w:val="24"/>
          <w:lang w:val="en-GB"/>
        </w:rPr>
        <w:t xml:space="preserve"> 3D GM analysis of the enamel-dentine junction (</w:t>
      </w:r>
      <w:r>
        <w:rPr>
          <w:rFonts w:ascii="Times New Roman" w:hAnsi="Times New Roman"/>
          <w:color w:val="000000" w:themeColor="text1"/>
          <w:sz w:val="24"/>
          <w:szCs w:val="24"/>
          <w:lang w:val="en-GB"/>
        </w:rPr>
        <w:t xml:space="preserve">EDJ) and cemento-enamel junction (CEJ). Coordinates of GP1 EDJ and CEJ were extracted and analyzed according to the method proposed by Davies et al. (2024) and using a comparative sample of Neanderthals (NEA; n=13) and recent </w:t>
      </w:r>
      <w:r>
        <w:rPr>
          <w:rFonts w:ascii="Times New Roman" w:hAnsi="Times New Roman"/>
          <w:i/>
          <w:iCs/>
          <w:color w:val="000000" w:themeColor="text1"/>
          <w:sz w:val="24"/>
          <w:szCs w:val="24"/>
          <w:lang w:val="en-GB"/>
        </w:rPr>
        <w:t>H. sapiens</w:t>
      </w:r>
      <w:r>
        <w:rPr>
          <w:rFonts w:ascii="Times New Roman" w:hAnsi="Times New Roman"/>
          <w:color w:val="000000" w:themeColor="text1"/>
          <w:sz w:val="24"/>
          <w:szCs w:val="24"/>
          <w:lang w:val="en-GB"/>
        </w:rPr>
        <w:t xml:space="preserve"> (RHS; n= 10) published therein and deposited in the Publications section of the Human Fossil Record (</w:t>
      </w:r>
      <w:hyperlink r:id="rId4">
        <w:r>
          <w:rPr>
            <w:rStyle w:val="InternetLink"/>
            <w:rFonts w:ascii="Times New Roman" w:hAnsi="Times New Roman"/>
            <w:sz w:val="24"/>
            <w:szCs w:val="24"/>
            <w:lang w:val="en-GB"/>
          </w:rPr>
          <w:t>https://human-fossil-record.org/index.php?/category/14230</w:t>
        </w:r>
      </w:hyperlink>
      <w:r>
        <w:rPr>
          <w:rFonts w:ascii="Times New Roman" w:hAnsi="Times New Roman"/>
          <w:color w:val="000000" w:themeColor="text1"/>
          <w:sz w:val="24"/>
          <w:szCs w:val="24"/>
          <w:lang w:val="en-GB"/>
        </w:rPr>
        <w:t xml:space="preserve">). We further enlarged the comparative sample by adding other Neanderthals (NEA; n=6) early </w:t>
      </w:r>
      <w:r>
        <w:rPr>
          <w:rFonts w:ascii="Times New Roman" w:hAnsi="Times New Roman"/>
          <w:i/>
          <w:iCs/>
          <w:color w:val="000000" w:themeColor="text1"/>
          <w:sz w:val="24"/>
          <w:szCs w:val="24"/>
          <w:lang w:val="en-GB"/>
        </w:rPr>
        <w:t>H. sapiens</w:t>
      </w:r>
      <w:r>
        <w:rPr>
          <w:rFonts w:ascii="Times New Roman" w:hAnsi="Times New Roman"/>
          <w:color w:val="000000" w:themeColor="text1"/>
          <w:sz w:val="24"/>
          <w:szCs w:val="24"/>
          <w:lang w:val="en-GB"/>
        </w:rPr>
        <w:t xml:space="preserve"> (EHS; n=2) and recent </w:t>
      </w:r>
      <w:r>
        <w:rPr>
          <w:rFonts w:ascii="Times New Roman" w:hAnsi="Times New Roman"/>
          <w:i/>
          <w:iCs/>
          <w:color w:val="000000" w:themeColor="text1"/>
          <w:sz w:val="24"/>
          <w:szCs w:val="24"/>
          <w:lang w:val="en-GB"/>
        </w:rPr>
        <w:t>H. sapiens</w:t>
      </w:r>
      <w:r>
        <w:rPr>
          <w:rFonts w:ascii="Times New Roman" w:hAnsi="Times New Roman"/>
          <w:color w:val="000000" w:themeColor="text1"/>
          <w:sz w:val="24"/>
          <w:szCs w:val="24"/>
          <w:lang w:val="en-GB"/>
        </w:rPr>
        <w:t xml:space="preserve"> (RHS; n=14), whose coordinates were extracted as above (Smith et al., 2010; Gamarra et al., 2022; Quirin et al., 2024). For an extensive explanation of the methodology, please refer to the main text. The coordinates of all specimens newly generated in this work are here provided. </w:t>
      </w:r>
      <w:r>
        <w:rPr>
          <w:rFonts w:ascii="Times New Roman" w:hAnsi="Times New Roman"/>
          <w:sz w:val="24"/>
          <w:szCs w:val="24"/>
          <w:lang w:val="en-GB"/>
        </w:rPr>
        <w:t xml:space="preserve">All coordinates represent left UM1s (the right ones have been mirrored). </w:t>
      </w:r>
      <w:r>
        <w:rPr>
          <w:rFonts w:ascii="Times New Roman" w:hAnsi="Times New Roman"/>
          <w:color w:val="000000" w:themeColor="text1"/>
          <w:sz w:val="24"/>
          <w:szCs w:val="24"/>
          <w:lang w:val="en-GB"/>
        </w:rPr>
        <w:t>A descriptive list of the comparative samples is available in Table S3.</w:t>
      </w:r>
    </w:p>
    <w:p>
      <w:pPr>
        <w:pStyle w:val="Normal"/>
        <w:ind w:left="0" w:hanging="0"/>
        <w:rPr>
          <w:rFonts w:ascii="Times New Roman" w:hAnsi="Times New Roman"/>
          <w:b/>
          <w:b/>
          <w:sz w:val="24"/>
          <w:szCs w:val="24"/>
          <w:lang w:val="en-GB"/>
        </w:rPr>
      </w:pPr>
      <w:r>
        <w:rPr>
          <w:rFonts w:ascii="Times New Roman" w:hAnsi="Times New Roman"/>
          <w:b/>
          <w:sz w:val="24"/>
          <w:szCs w:val="24"/>
          <w:lang w:val="en-GB"/>
        </w:rPr>
      </w:r>
    </w:p>
    <w:p>
      <w:pPr>
        <w:pStyle w:val="Normal"/>
        <w:ind w:left="0" w:hanging="0"/>
        <w:rPr>
          <w:rFonts w:ascii="Times New Roman" w:hAnsi="Times New Roman"/>
          <w:b/>
          <w:b/>
          <w:sz w:val="24"/>
          <w:szCs w:val="24"/>
          <w:lang w:val="en-GB"/>
        </w:rPr>
      </w:pPr>
      <w:r>
        <w:rPr>
          <w:rFonts w:ascii="Times New Roman" w:hAnsi="Times New Roman"/>
          <w:b/>
          <w:sz w:val="24"/>
          <w:szCs w:val="24"/>
          <w:lang w:val="en-GB"/>
        </w:rPr>
        <w:t>References</w:t>
      </w:r>
    </w:p>
    <w:p>
      <w:pPr>
        <w:pStyle w:val="Normal"/>
        <w:widowControl w:val="false"/>
        <w:ind w:left="357" w:firstLine="709"/>
        <w:rPr>
          <w:rFonts w:ascii="Times New Roman" w:hAnsi="Times New Roman"/>
          <w:sz w:val="24"/>
          <w:szCs w:val="24"/>
          <w:lang w:val="en-US"/>
        </w:rPr>
      </w:pPr>
      <w:r>
        <w:rPr>
          <w:rFonts w:ascii="Times New Roman" w:hAnsi="Times New Roman"/>
          <w:sz w:val="24"/>
          <w:szCs w:val="24"/>
          <w:lang w:val="en-US"/>
        </w:rPr>
        <w:t xml:space="preserve">Bailey, S. E., Benazzi, S., and Hublin, J. J. 2014. “Allometry, merism, and tooth shape of the upper deciduous M2 and permanent M1.” </w:t>
      </w:r>
      <w:r>
        <w:rPr>
          <w:rFonts w:ascii="Times New Roman" w:hAnsi="Times New Roman"/>
          <w:i/>
          <w:iCs/>
          <w:sz w:val="24"/>
          <w:szCs w:val="24"/>
          <w:lang w:val="en-US"/>
        </w:rPr>
        <w:t>American Journal of Physical Anthropology</w:t>
      </w:r>
      <w:r>
        <w:rPr>
          <w:rFonts w:ascii="Times New Roman" w:hAnsi="Times New Roman"/>
          <w:sz w:val="24"/>
          <w:szCs w:val="24"/>
          <w:lang w:val="en-US"/>
        </w:rPr>
        <w:t xml:space="preserve"> 154, no 1: 104-114. </w:t>
      </w:r>
      <w:hyperlink r:id="rId5">
        <w:r>
          <w:rPr>
            <w:rStyle w:val="InternetLink"/>
            <w:rFonts w:ascii="Times New Roman" w:hAnsi="Times New Roman"/>
            <w:sz w:val="24"/>
            <w:szCs w:val="24"/>
            <w:lang w:val="en-US"/>
          </w:rPr>
          <w:t>https://doi.org/10.1002/ajpa.22477</w:t>
        </w:r>
      </w:hyperlink>
      <w:r>
        <w:rPr>
          <w:rFonts w:ascii="Times New Roman" w:hAnsi="Times New Roman"/>
          <w:sz w:val="24"/>
          <w:szCs w:val="24"/>
          <w:lang w:val="en-US"/>
        </w:rPr>
        <w:t xml:space="preserve"> </w:t>
      </w:r>
    </w:p>
    <w:p>
      <w:pPr>
        <w:pStyle w:val="Normal"/>
        <w:ind w:left="357" w:firstLine="709"/>
        <w:rPr>
          <w:rFonts w:ascii="Times New Roman" w:hAnsi="Times New Roman"/>
          <w:sz w:val="24"/>
          <w:szCs w:val="24"/>
        </w:rPr>
      </w:pPr>
      <w:r>
        <w:rPr>
          <w:rFonts w:ascii="Times New Roman" w:hAnsi="Times New Roman"/>
          <w:sz w:val="24"/>
          <w:szCs w:val="24"/>
          <w:lang w:val="en-GB"/>
        </w:rPr>
        <w:t>Davies, T. W., Gunz, P., Spoor, F., et al. 2024. “Dental morphology in Homo habilis and its implications for the evolution of early Homo.” </w:t>
      </w:r>
      <w:r>
        <w:rPr>
          <w:rFonts w:ascii="Times New Roman" w:hAnsi="Times New Roman"/>
          <w:i/>
          <w:iCs/>
          <w:sz w:val="24"/>
          <w:szCs w:val="24"/>
        </w:rPr>
        <w:t>Nature communications</w:t>
      </w:r>
      <w:r>
        <w:rPr>
          <w:rFonts w:ascii="Times New Roman" w:hAnsi="Times New Roman"/>
          <w:sz w:val="24"/>
          <w:szCs w:val="24"/>
        </w:rPr>
        <w:t xml:space="preserve"> 15 no 1: 286. </w:t>
      </w:r>
      <w:hyperlink r:id="rId6">
        <w:r>
          <w:rPr>
            <w:rStyle w:val="InternetLink"/>
            <w:rFonts w:ascii="Times New Roman" w:hAnsi="Times New Roman"/>
            <w:sz w:val="24"/>
            <w:szCs w:val="24"/>
          </w:rPr>
          <w:t>https://doi.org/10.1038/s41467-023-44375-9</w:t>
        </w:r>
      </w:hyperlink>
      <w:r>
        <w:rPr>
          <w:rFonts w:ascii="Times New Roman" w:hAnsi="Times New Roman"/>
          <w:sz w:val="24"/>
          <w:szCs w:val="24"/>
        </w:rPr>
        <w:t xml:space="preserve"> </w:t>
      </w:r>
    </w:p>
    <w:p>
      <w:pPr>
        <w:pStyle w:val="Normal"/>
        <w:ind w:left="357" w:firstLine="709"/>
        <w:rPr>
          <w:rFonts w:ascii="Times New Roman" w:hAnsi="Times New Roman"/>
          <w:sz w:val="24"/>
          <w:szCs w:val="24"/>
          <w:lang w:val="en-GB"/>
        </w:rPr>
      </w:pPr>
      <w:r>
        <w:rPr>
          <w:rFonts w:ascii="Times New Roman" w:hAnsi="Times New Roman"/>
          <w:sz w:val="24"/>
          <w:szCs w:val="24"/>
        </w:rPr>
        <w:t xml:space="preserve">Gamarra, B., Lozano, M., Del Bove, A., et al. 2022. </w:t>
      </w:r>
      <w:r>
        <w:rPr>
          <w:rFonts w:ascii="Times New Roman" w:hAnsi="Times New Roman"/>
          <w:sz w:val="24"/>
          <w:szCs w:val="24"/>
          <w:lang w:val="en-GB"/>
        </w:rPr>
        <w:t>“Identifying biological affinities of Holocene northern Iberian populations through the inner structures of the upper first molars.” </w:t>
      </w:r>
      <w:r>
        <w:rPr>
          <w:rFonts w:ascii="Times New Roman" w:hAnsi="Times New Roman"/>
          <w:i/>
          <w:iCs/>
          <w:sz w:val="24"/>
          <w:szCs w:val="24"/>
          <w:lang w:val="en-GB"/>
        </w:rPr>
        <w:t>Archaeological and Anthropological Sciences</w:t>
      </w:r>
      <w:r>
        <w:rPr>
          <w:rFonts w:ascii="Times New Roman" w:hAnsi="Times New Roman"/>
          <w:sz w:val="24"/>
          <w:szCs w:val="24"/>
          <w:lang w:val="en-GB"/>
        </w:rPr>
        <w:t xml:space="preserve"> 14, no 3: 38. </w:t>
      </w:r>
      <w:hyperlink r:id="rId7">
        <w:r>
          <w:rPr>
            <w:rStyle w:val="InternetLink"/>
            <w:rFonts w:ascii="Times New Roman" w:hAnsi="Times New Roman"/>
            <w:sz w:val="24"/>
            <w:szCs w:val="24"/>
            <w:lang w:val="en-GB"/>
          </w:rPr>
          <w:t>https://doi.org/10.1007/s12520-021-01499-7</w:t>
        </w:r>
      </w:hyperlink>
      <w:r>
        <w:rPr>
          <w:rFonts w:ascii="Times New Roman" w:hAnsi="Times New Roman"/>
          <w:sz w:val="24"/>
          <w:szCs w:val="24"/>
          <w:lang w:val="en-GB"/>
        </w:rPr>
        <w:t xml:space="preserve"> </w:t>
      </w:r>
    </w:p>
    <w:p>
      <w:pPr>
        <w:pStyle w:val="Normal"/>
        <w:widowControl w:val="false"/>
        <w:ind w:left="357" w:firstLine="709"/>
        <w:rPr>
          <w:rFonts w:ascii="Times New Roman" w:hAnsi="Times New Roman"/>
          <w:sz w:val="24"/>
          <w:szCs w:val="24"/>
          <w:lang w:val="en-GB"/>
        </w:rPr>
      </w:pPr>
      <w:r>
        <w:rPr>
          <w:rFonts w:ascii="Times New Roman" w:hAnsi="Times New Roman"/>
          <w:sz w:val="24"/>
          <w:szCs w:val="24"/>
          <w:lang w:val="en-US"/>
        </w:rPr>
        <w:t xml:space="preserve">Hublin, J. J., Ben-Ncer, A., Bailey, S. E., et al. 2017. “New fossils from Jebel Irhoud, Morocco and the pan-African origin of Homo sapiens.” </w:t>
      </w:r>
      <w:r>
        <w:rPr>
          <w:rFonts w:ascii="Times New Roman" w:hAnsi="Times New Roman"/>
          <w:i/>
          <w:iCs/>
          <w:sz w:val="24"/>
          <w:szCs w:val="24"/>
          <w:lang w:val="en-GB"/>
        </w:rPr>
        <w:t>Nature</w:t>
      </w:r>
      <w:r>
        <w:rPr>
          <w:rFonts w:ascii="Times New Roman" w:hAnsi="Times New Roman"/>
          <w:sz w:val="24"/>
          <w:szCs w:val="24"/>
          <w:lang w:val="en-GB"/>
        </w:rPr>
        <w:t xml:space="preserve"> 546, no 7657: 289-292. </w:t>
      </w:r>
      <w:hyperlink r:id="rId8">
        <w:r>
          <w:rPr>
            <w:rStyle w:val="InternetLink"/>
            <w:rFonts w:ascii="Times New Roman" w:hAnsi="Times New Roman"/>
            <w:sz w:val="24"/>
            <w:szCs w:val="24"/>
            <w:lang w:val="en-GB"/>
          </w:rPr>
          <w:t>https://doi.org/10.1038/nature22336</w:t>
        </w:r>
      </w:hyperlink>
      <w:r>
        <w:rPr>
          <w:rFonts w:ascii="Times New Roman" w:hAnsi="Times New Roman"/>
          <w:sz w:val="24"/>
          <w:szCs w:val="24"/>
          <w:lang w:val="en-GB"/>
        </w:rPr>
        <w:t xml:space="preserve"> </w:t>
      </w:r>
    </w:p>
    <w:p>
      <w:pPr>
        <w:pStyle w:val="Normal"/>
        <w:ind w:left="357" w:firstLine="709"/>
        <w:rPr>
          <w:rFonts w:ascii="Times New Roman" w:hAnsi="Times New Roman"/>
          <w:sz w:val="24"/>
          <w:szCs w:val="24"/>
          <w:lang w:val="en-GB"/>
        </w:rPr>
      </w:pPr>
      <w:r>
        <w:rPr>
          <w:rFonts w:ascii="Times New Roman" w:hAnsi="Times New Roman"/>
          <w:sz w:val="24"/>
          <w:szCs w:val="24"/>
        </w:rPr>
        <w:t xml:space="preserve">Quirin, F., Auffermann, B., Di Maida, G., 2024. </w:t>
      </w:r>
      <w:r>
        <w:rPr>
          <w:rFonts w:ascii="Times New Roman" w:hAnsi="Times New Roman"/>
          <w:sz w:val="24"/>
          <w:szCs w:val="24"/>
          <w:lang w:val="en-GB"/>
        </w:rPr>
        <w:t xml:space="preserve">The new digital archive at the Neanderthal Museum. </w:t>
      </w:r>
      <w:r>
        <w:rPr>
          <w:rFonts w:ascii="Times New Roman" w:hAnsi="Times New Roman"/>
          <w:i/>
          <w:iCs/>
          <w:sz w:val="24"/>
          <w:szCs w:val="24"/>
          <w:lang w:val="en-GB"/>
        </w:rPr>
        <w:t>Journal of Lithic Studies</w:t>
      </w:r>
      <w:r>
        <w:rPr>
          <w:rFonts w:ascii="Times New Roman" w:hAnsi="Times New Roman"/>
          <w:sz w:val="24"/>
          <w:szCs w:val="24"/>
          <w:lang w:val="en-GB"/>
        </w:rPr>
        <w:t xml:space="preserve">, 11(2), 11-p. </w:t>
      </w:r>
      <w:hyperlink r:id="rId9">
        <w:r>
          <w:rPr>
            <w:rStyle w:val="InternetLink"/>
            <w:rFonts w:ascii="Times New Roman" w:hAnsi="Times New Roman"/>
            <w:sz w:val="24"/>
            <w:szCs w:val="24"/>
            <w:lang w:val="en-GB"/>
          </w:rPr>
          <w:t>https://doi.org/10.2218/jls.7321</w:t>
        </w:r>
      </w:hyperlink>
    </w:p>
    <w:p>
      <w:pPr>
        <w:pStyle w:val="Normal"/>
        <w:ind w:left="357" w:firstLine="709"/>
        <w:rPr>
          <w:rFonts w:ascii="Times New Roman" w:hAnsi="Times New Roman"/>
          <w:sz w:val="24"/>
          <w:szCs w:val="24"/>
          <w:lang w:val="en-GB"/>
        </w:rPr>
      </w:pPr>
      <w:r>
        <w:rPr>
          <w:rFonts w:ascii="Times New Roman" w:hAnsi="Times New Roman"/>
          <w:sz w:val="24"/>
          <w:szCs w:val="24"/>
          <w:lang w:val="en-GB"/>
        </w:rPr>
        <w:t>Smith, T. M., Tafforeau, P., Reid, D. J., et al. 2010. “Dental evidence for ontogenetic differences between modern humans and Neanderthals.” </w:t>
      </w:r>
      <w:r>
        <w:rPr>
          <w:rFonts w:ascii="Times New Roman" w:hAnsi="Times New Roman"/>
          <w:i/>
          <w:iCs/>
          <w:sz w:val="24"/>
          <w:szCs w:val="24"/>
          <w:lang w:val="en-GB"/>
        </w:rPr>
        <w:t>Proceedings of the National Academy of Sciences</w:t>
      </w:r>
      <w:r>
        <w:rPr>
          <w:rFonts w:ascii="Times New Roman" w:hAnsi="Times New Roman"/>
          <w:sz w:val="24"/>
          <w:szCs w:val="24"/>
          <w:lang w:val="en-GB"/>
        </w:rPr>
        <w:t xml:space="preserve"> </w:t>
      </w:r>
      <w:r>
        <w:rPr>
          <w:rFonts w:ascii="Times New Roman" w:hAnsi="Times New Roman"/>
          <w:i/>
          <w:iCs/>
          <w:sz w:val="24"/>
          <w:szCs w:val="24"/>
          <w:lang w:val="en-GB"/>
        </w:rPr>
        <w:t>107</w:t>
      </w:r>
      <w:r>
        <w:rPr>
          <w:rFonts w:ascii="Times New Roman" w:hAnsi="Times New Roman"/>
          <w:sz w:val="24"/>
          <w:szCs w:val="24"/>
          <w:lang w:val="en-GB"/>
        </w:rPr>
        <w:t xml:space="preserve">, no 49: 20923-20928. </w:t>
      </w:r>
      <w:hyperlink r:id="rId10">
        <w:r>
          <w:rPr>
            <w:rStyle w:val="InternetLink"/>
            <w:rFonts w:ascii="Times New Roman" w:hAnsi="Times New Roman"/>
            <w:sz w:val="24"/>
            <w:szCs w:val="24"/>
            <w:lang w:val="en-GB"/>
          </w:rPr>
          <w:t>https://doi.org/10.1073/pnas.101090610</w:t>
        </w:r>
      </w:hyperlink>
      <w:r>
        <w:rPr>
          <w:rFonts w:ascii="Times New Roman" w:hAnsi="Times New Roman"/>
          <w:sz w:val="24"/>
          <w:szCs w:val="24"/>
          <w:lang w:val="en-GB"/>
        </w:rPr>
        <w:t xml:space="preserve"> </w:t>
      </w:r>
    </w:p>
    <w:p>
      <w:pPr>
        <w:pStyle w:val="Normal"/>
        <w:ind w:left="0" w:hanging="0"/>
        <w:rPr>
          <w:rFonts w:ascii="Times New Roman" w:hAnsi="Times New Roman"/>
          <w:b/>
          <w:b/>
          <w:sz w:val="24"/>
          <w:szCs w:val="24"/>
          <w:lang w:val="en-US"/>
        </w:rPr>
      </w:pPr>
      <w:r>
        <w:rPr>
          <w:rFonts w:ascii="Times New Roman" w:hAnsi="Times New Roman"/>
          <w:b/>
          <w:sz w:val="24"/>
          <w:szCs w:val="24"/>
          <w:lang w:val="en-US"/>
        </w:rPr>
      </w:r>
    </w:p>
    <w:p>
      <w:pPr>
        <w:pStyle w:val="Normal"/>
        <w:ind w:left="0" w:hanging="0"/>
        <w:rPr>
          <w:rFonts w:ascii="Times New Roman" w:hAnsi="Times New Roman"/>
          <w:b/>
          <w:b/>
          <w:sz w:val="24"/>
          <w:szCs w:val="24"/>
          <w:lang w:val="en-GB"/>
        </w:rPr>
      </w:pPr>
      <w:r>
        <w:rPr>
          <w:rFonts w:ascii="Times New Roman" w:hAnsi="Times New Roman"/>
          <w:b/>
          <w:sz w:val="24"/>
          <w:szCs w:val="24"/>
          <w:lang w:val="en-GB"/>
        </w:rPr>
        <w:t>Notes</w:t>
      </w:r>
    </w:p>
    <w:p>
      <w:pPr>
        <w:pStyle w:val="NoSpacing"/>
        <w:spacing w:lineRule="auto" w:line="360"/>
        <w:jc w:val="both"/>
        <w:rPr>
          <w:rFonts w:ascii="Times New Roman" w:hAnsi="Times New Roman" w:cs="Times New Roman"/>
          <w:sz w:val="24"/>
          <w:szCs w:val="24"/>
        </w:rPr>
      </w:pPr>
      <w:r>
        <w:rPr>
          <w:rFonts w:ascii="Times New Roman" w:hAnsi="Times New Roman"/>
          <w:bCs/>
          <w:sz w:val="24"/>
          <w:szCs w:val="24"/>
          <w:lang w:val="en-GB"/>
        </w:rPr>
        <w:t xml:space="preserve">The present digital archive is the outcome of the paper: Piccirilli, E., et al. The human remains from the MIS 6 site of Grotta del Poggio (Cilento, southern Italy). A taxonomic and chronological reassessment. Under review in the American Journal of Biological Anthropology. </w:t>
      </w:r>
      <w:r>
        <w:rPr>
          <w:rFonts w:cs="Times New Roman" w:ascii="Times New Roman" w:hAnsi="Times New Roman"/>
          <w:sz w:val="24"/>
          <w:szCs w:val="24"/>
          <w:lang w:val="en-GB"/>
        </w:rPr>
        <w:t>Current research</w:t>
      </w:r>
      <w:r>
        <w:rPr>
          <w:rFonts w:ascii="Times New Roman" w:hAnsi="Times New Roman"/>
          <w:sz w:val="24"/>
          <w:szCs w:val="24"/>
          <w:lang w:val="en-GB"/>
        </w:rPr>
        <w:t xml:space="preserve"> has </w:t>
      </w:r>
      <w:r>
        <w:rPr>
          <w:rFonts w:cs="Times New Roman" w:ascii="Times New Roman" w:hAnsi="Times New Roman"/>
          <w:sz w:val="24"/>
          <w:szCs w:val="24"/>
          <w:lang w:val="en-GB"/>
        </w:rPr>
        <w:t>been funded by</w:t>
      </w:r>
      <w:r>
        <w:rPr>
          <w:rFonts w:ascii="Times New Roman" w:hAnsi="Times New Roman"/>
          <w:sz w:val="24"/>
          <w:szCs w:val="24"/>
          <w:lang w:val="en-GB"/>
        </w:rPr>
        <w:t xml:space="preserve"> </w:t>
      </w:r>
      <w:r>
        <w:rPr>
          <w:rFonts w:cs="Times New Roman" w:ascii="Times New Roman" w:hAnsi="Times New Roman"/>
          <w:sz w:val="24"/>
          <w:szCs w:val="24"/>
          <w:lang w:val="en-GB"/>
        </w:rPr>
        <w:t xml:space="preserve">the ERC AdG </w:t>
      </w:r>
      <w:r>
        <w:rPr>
          <w:rFonts w:eastAsia="Aptos" w:cs="Times New Roman" w:ascii="Times New Roman" w:hAnsi="Times New Roman" w:eastAsiaTheme="minorHAnsi"/>
          <w:lang w:val="en-GB"/>
        </w:rPr>
        <w:t xml:space="preserve">n. </w:t>
      </w:r>
      <w:bookmarkStart w:id="1" w:name="_Hlk92460093"/>
      <w:r>
        <w:rPr>
          <w:rFonts w:eastAsia="Aptos" w:cs="Times New Roman" w:ascii="Times New Roman" w:hAnsi="Times New Roman" w:eastAsiaTheme="minorHAnsi"/>
          <w:lang w:val="en-GB"/>
        </w:rPr>
        <w:t>101019659 - FIRSTSTEPS</w:t>
      </w:r>
      <w:bookmarkEnd w:id="1"/>
      <w:r>
        <w:rPr>
          <w:rFonts w:eastAsia="Aptos" w:cs="Times New Roman" w:ascii="Times New Roman" w:hAnsi="Times New Roman" w:eastAsiaTheme="minorHAnsi"/>
          <w:lang w:val="en-GB"/>
        </w:rPr>
        <w:t xml:space="preserve"> (PI: K. Harvati)</w:t>
      </w:r>
      <w:r>
        <w:rPr>
          <w:rFonts w:eastAsia="Aptos" w:ascii="Times New Roman" w:hAnsi="Times New Roman" w:eastAsiaTheme="minorHAnsi"/>
          <w:lang w:val="en-GB"/>
        </w:rPr>
        <w:t xml:space="preserve">, </w:t>
      </w:r>
      <w:r>
        <w:rPr>
          <w:rFonts w:cs="Times New Roman" w:ascii="Times New Roman" w:hAnsi="Times New Roman"/>
          <w:sz w:val="24"/>
          <w:szCs w:val="24"/>
          <w:lang w:val="en-GB"/>
        </w:rPr>
        <w:t>the PRIN TRACE project (PIs: S. Ben</w:t>
      </w:r>
      <w:r>
        <w:rPr>
          <w:rFonts w:cs="Times New Roman" w:ascii="Times New Roman" w:hAnsi="Times New Roman"/>
          <w:color w:val="000000" w:themeColor="text1"/>
          <w:sz w:val="24"/>
          <w:szCs w:val="24"/>
          <w:lang w:val="en-GB"/>
        </w:rPr>
        <w:t>azzi and A. Moroni)</w:t>
      </w:r>
      <w:r>
        <w:rPr>
          <w:rFonts w:ascii="Times New Roman" w:hAnsi="Times New Roman"/>
          <w:color w:val="000000" w:themeColor="text1"/>
          <w:sz w:val="24"/>
          <w:szCs w:val="24"/>
          <w:lang w:val="en-GB"/>
        </w:rPr>
        <w:t>, and the</w:t>
      </w:r>
      <w:r>
        <w:rPr>
          <w:rFonts w:cs="Times New Roman" w:ascii="Times New Roman" w:hAnsi="Times New Roman"/>
          <w:sz w:val="24"/>
          <w:szCs w:val="24"/>
          <w:lang w:val="en-GB"/>
        </w:rPr>
        <w:t xml:space="preserve"> National Geographic Society/Exploration Grant Program (grant NGS-61617R-19; PI: I. Martini)</w:t>
      </w:r>
      <w:r>
        <w:rPr>
          <w:rFonts w:ascii="Times New Roman" w:hAnsi="Times New Roman"/>
          <w:sz w:val="24"/>
          <w:szCs w:val="24"/>
          <w:lang w:val="en-GB"/>
        </w:rPr>
        <w:t xml:space="preserve">. </w:t>
      </w:r>
      <w:r>
        <w:rPr>
          <w:rFonts w:cs="Times New Roman" w:ascii="Times New Roman" w:hAnsi="Times New Roman"/>
          <w:color w:val="000000" w:themeColor="text1"/>
          <w:sz w:val="24"/>
          <w:szCs w:val="24"/>
        </w:rPr>
        <w:t xml:space="preserve">K. Harvati is also supported by the Carl Friedrich von Siemens Foundation. </w:t>
      </w:r>
      <w:r>
        <w:rPr>
          <w:rFonts w:cs="Times New Roman" w:ascii="Times New Roman" w:hAnsi="Times New Roman"/>
          <w:sz w:val="24"/>
          <w:szCs w:val="24"/>
        </w:rPr>
        <w:t>Past research and fieldwork at Grotta del Poggio were funded by the University of Siena.</w:t>
      </w:r>
    </w:p>
    <w:sectPr>
      <w:type w:val="nextPage"/>
      <w:pgSz w:w="11906" w:h="16838"/>
      <w:pgMar w:left="1134" w:right="1134" w:gutter="0" w:header="0"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Calibri">
    <w:charset w:val="01"/>
    <w:family w:val="roman"/>
    <w:pitch w:val="variable"/>
  </w:font>
  <w:font w:name="Aptos Display">
    <w:charset w:val="01"/>
    <w:family w:val="roman"/>
    <w:pitch w:val="variable"/>
  </w:font>
  <w:font w:name="Liberation Sans">
    <w:altName w:val="Arial"/>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1"/>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Calibri" w:cs="" w:asciiTheme="minorHAnsi" w:cstheme="minorBidi" w:hAnsiTheme="minorHAnsi"/>
        <w:kern w:val="2"/>
        <w:sz w:val="22"/>
        <w:szCs w:val="22"/>
        <w:lang w:val="it-I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0205e"/>
    <w:pPr>
      <w:widowControl/>
      <w:suppressAutoHyphens w:val="true"/>
      <w:bidi w:val="0"/>
      <w:spacing w:lineRule="auto" w:line="360" w:before="0" w:after="200"/>
      <w:ind w:left="567" w:firstLine="567"/>
      <w:jc w:val="left"/>
    </w:pPr>
    <w:rPr>
      <w:rFonts w:ascii="Calibri" w:hAnsi="Calibri" w:eastAsia="Calibri" w:cs="Times New Roman"/>
      <w:color w:val="auto"/>
      <w:kern w:val="0"/>
      <w:sz w:val="22"/>
      <w:szCs w:val="22"/>
      <w:lang w:val="it-IT" w:eastAsia="en-US" w:bidi="ar-SA"/>
      <w14:ligatures w14:val="none"/>
    </w:rPr>
  </w:style>
  <w:style w:type="paragraph" w:styleId="Heading1">
    <w:name w:val="Heading 1"/>
    <w:basedOn w:val="Normal"/>
    <w:next w:val="Normal"/>
    <w:link w:val="Titolo1Carattere"/>
    <w:uiPriority w:val="9"/>
    <w:qFormat/>
    <w:rsid w:val="00ee43b3"/>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Heading2">
    <w:name w:val="Heading 2"/>
    <w:basedOn w:val="Normal"/>
    <w:next w:val="Normal"/>
    <w:link w:val="Titolo2Carattere"/>
    <w:uiPriority w:val="9"/>
    <w:semiHidden/>
    <w:unhideWhenUsed/>
    <w:qFormat/>
    <w:rsid w:val="00ee43b3"/>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Heading3">
    <w:name w:val="Heading 3"/>
    <w:basedOn w:val="Normal"/>
    <w:next w:val="Normal"/>
    <w:link w:val="Titolo3Carattere"/>
    <w:uiPriority w:val="9"/>
    <w:semiHidden/>
    <w:unhideWhenUsed/>
    <w:qFormat/>
    <w:rsid w:val="00ee43b3"/>
    <w:pPr>
      <w:keepNext w:val="true"/>
      <w:keepLines/>
      <w:spacing w:before="160" w:after="80"/>
      <w:outlineLvl w:val="2"/>
    </w:pPr>
    <w:rPr>
      <w:rFonts w:ascii="Aptos" w:hAnsi="Aptos" w:eastAsia="" w:cs="" w:asciiTheme="minorHAnsi" w:cstheme="majorBidi" w:eastAsiaTheme="majorEastAsia" w:hAnsiTheme="minorHAnsi"/>
      <w:color w:val="0F4761" w:themeColor="accent1" w:themeShade="bf"/>
      <w:sz w:val="28"/>
      <w:szCs w:val="28"/>
    </w:rPr>
  </w:style>
  <w:style w:type="paragraph" w:styleId="Heading4">
    <w:name w:val="Heading 4"/>
    <w:basedOn w:val="Normal"/>
    <w:next w:val="Normal"/>
    <w:link w:val="Titolo4Carattere"/>
    <w:uiPriority w:val="9"/>
    <w:semiHidden/>
    <w:unhideWhenUsed/>
    <w:qFormat/>
    <w:rsid w:val="00ee43b3"/>
    <w:pPr>
      <w:keepNext w:val="true"/>
      <w:keepLines/>
      <w:spacing w:before="80" w:after="40"/>
      <w:outlineLvl w:val="3"/>
    </w:pPr>
    <w:rPr>
      <w:rFonts w:ascii="Aptos" w:hAnsi="Aptos" w:eastAsia="" w:cs="" w:asciiTheme="minorHAnsi" w:cstheme="majorBidi" w:eastAsiaTheme="majorEastAsia" w:hAnsiTheme="minorHAnsi"/>
      <w:i/>
      <w:iCs/>
      <w:color w:val="0F4761" w:themeColor="accent1" w:themeShade="bf"/>
    </w:rPr>
  </w:style>
  <w:style w:type="paragraph" w:styleId="Heading5">
    <w:name w:val="Heading 5"/>
    <w:basedOn w:val="Normal"/>
    <w:next w:val="Normal"/>
    <w:link w:val="Titolo5Carattere"/>
    <w:uiPriority w:val="9"/>
    <w:semiHidden/>
    <w:unhideWhenUsed/>
    <w:qFormat/>
    <w:rsid w:val="00ee43b3"/>
    <w:pPr>
      <w:keepNext w:val="true"/>
      <w:keepLines/>
      <w:spacing w:before="80" w:after="40"/>
      <w:outlineLvl w:val="4"/>
    </w:pPr>
    <w:rPr>
      <w:rFonts w:ascii="Aptos" w:hAnsi="Aptos" w:eastAsia="" w:cs="" w:asciiTheme="minorHAnsi" w:cstheme="majorBidi" w:eastAsiaTheme="majorEastAsia" w:hAnsiTheme="minorHAnsi"/>
      <w:color w:val="0F4761" w:themeColor="accent1" w:themeShade="bf"/>
    </w:rPr>
  </w:style>
  <w:style w:type="paragraph" w:styleId="Heading6">
    <w:name w:val="Heading 6"/>
    <w:basedOn w:val="Normal"/>
    <w:next w:val="Normal"/>
    <w:link w:val="Titolo6Carattere"/>
    <w:uiPriority w:val="9"/>
    <w:semiHidden/>
    <w:unhideWhenUsed/>
    <w:qFormat/>
    <w:rsid w:val="00ee43b3"/>
    <w:pPr>
      <w:keepNext w:val="true"/>
      <w:keepLines/>
      <w:spacing w:before="40" w:after="0"/>
      <w:outlineLvl w:val="5"/>
    </w:pPr>
    <w:rPr>
      <w:rFonts w:ascii="Aptos" w:hAnsi="Aptos" w:eastAsia="" w:cs="" w:asciiTheme="minorHAnsi" w:cstheme="majorBidi" w:eastAsiaTheme="majorEastAsia" w:hAnsiTheme="minorHAnsi"/>
      <w:i/>
      <w:iCs/>
      <w:color w:val="595959" w:themeColor="text1" w:themeTint="a6"/>
    </w:rPr>
  </w:style>
  <w:style w:type="paragraph" w:styleId="Heading7">
    <w:name w:val="Heading 7"/>
    <w:basedOn w:val="Normal"/>
    <w:next w:val="Normal"/>
    <w:link w:val="Titolo7Carattere"/>
    <w:uiPriority w:val="9"/>
    <w:semiHidden/>
    <w:unhideWhenUsed/>
    <w:qFormat/>
    <w:rsid w:val="00ee43b3"/>
    <w:pPr>
      <w:keepNext w:val="true"/>
      <w:keepLines/>
      <w:spacing w:before="40" w:after="0"/>
      <w:outlineLvl w:val="6"/>
    </w:pPr>
    <w:rPr>
      <w:rFonts w:ascii="Aptos" w:hAnsi="Aptos" w:eastAsia="" w:cs="" w:asciiTheme="minorHAnsi" w:cstheme="majorBidi" w:eastAsiaTheme="majorEastAsia" w:hAnsiTheme="minorHAnsi"/>
      <w:color w:val="595959" w:themeColor="text1" w:themeTint="a6"/>
    </w:rPr>
  </w:style>
  <w:style w:type="paragraph" w:styleId="Heading8">
    <w:name w:val="Heading 8"/>
    <w:basedOn w:val="Normal"/>
    <w:next w:val="Normal"/>
    <w:link w:val="Titolo8Carattere"/>
    <w:uiPriority w:val="9"/>
    <w:semiHidden/>
    <w:unhideWhenUsed/>
    <w:qFormat/>
    <w:rsid w:val="00ee43b3"/>
    <w:pPr>
      <w:keepNext w:val="true"/>
      <w:keepLines/>
      <w:spacing w:before="0" w:after="0"/>
      <w:outlineLvl w:val="7"/>
    </w:pPr>
    <w:rPr>
      <w:rFonts w:ascii="Aptos" w:hAnsi="Aptos" w:eastAsia="" w:cs="" w:asciiTheme="minorHAnsi" w:cstheme="majorBidi" w:eastAsiaTheme="majorEastAsia" w:hAnsiTheme="minorHAnsi"/>
      <w:i/>
      <w:iCs/>
      <w:color w:val="272727" w:themeColor="text1" w:themeTint="d8"/>
    </w:rPr>
  </w:style>
  <w:style w:type="paragraph" w:styleId="Heading9">
    <w:name w:val="Heading 9"/>
    <w:basedOn w:val="Normal"/>
    <w:next w:val="Normal"/>
    <w:link w:val="Titolo9Carattere"/>
    <w:uiPriority w:val="9"/>
    <w:semiHidden/>
    <w:unhideWhenUsed/>
    <w:qFormat/>
    <w:rsid w:val="00ee43b3"/>
    <w:pPr>
      <w:keepNext w:val="true"/>
      <w:keepLines/>
      <w:spacing w:before="0" w:after="0"/>
      <w:outlineLvl w:val="8"/>
    </w:pPr>
    <w:rPr>
      <w:rFonts w:ascii="Aptos" w:hAnsi="Aptos" w:eastAsia="" w:cs="" w:asciiTheme="minorHAnsi" w:cstheme="majorBidi" w:eastAsiaTheme="majorEastAsia" w:hAnsiTheme="minorHAnsi"/>
      <w:color w:val="272727" w:themeColor="text1" w:themeTint="d8"/>
    </w:rPr>
  </w:style>
  <w:style w:type="character" w:styleId="DefaultParagraphFont" w:default="1">
    <w:name w:val="Default Paragraph Font"/>
    <w:uiPriority w:val="1"/>
    <w:unhideWhenUsed/>
    <w:qFormat/>
    <w:rPr/>
  </w:style>
  <w:style w:type="character" w:styleId="Titolo1Carattere" w:customStyle="1">
    <w:name w:val="Titolo 1 Carattere"/>
    <w:basedOn w:val="DefaultParagraphFont"/>
    <w:link w:val="Heading1"/>
    <w:uiPriority w:val="9"/>
    <w:qFormat/>
    <w:rsid w:val="00ee43b3"/>
    <w:rPr>
      <w:rFonts w:ascii="Aptos Display" w:hAnsi="Aptos Display" w:eastAsia="" w:cs="" w:asciiTheme="majorHAnsi" w:cstheme="majorBidi" w:eastAsiaTheme="majorEastAsia" w:hAnsiTheme="majorHAnsi"/>
      <w:color w:val="0F4761" w:themeColor="accent1" w:themeShade="bf"/>
      <w:kern w:val="0"/>
      <w:sz w:val="40"/>
      <w:szCs w:val="40"/>
      <w14:ligatures w14:val="none"/>
    </w:rPr>
  </w:style>
  <w:style w:type="character" w:styleId="Titolo2Carattere" w:customStyle="1">
    <w:name w:val="Titolo 2 Carattere"/>
    <w:basedOn w:val="DefaultParagraphFont"/>
    <w:link w:val="Heading2"/>
    <w:uiPriority w:val="9"/>
    <w:semiHidden/>
    <w:qFormat/>
    <w:rsid w:val="00ee43b3"/>
    <w:rPr>
      <w:rFonts w:ascii="Aptos Display" w:hAnsi="Aptos Display" w:eastAsia="" w:cs="" w:asciiTheme="majorHAnsi" w:cstheme="majorBidi" w:eastAsiaTheme="majorEastAsia" w:hAnsiTheme="majorHAnsi"/>
      <w:color w:val="0F4761" w:themeColor="accent1" w:themeShade="bf"/>
      <w:kern w:val="0"/>
      <w:sz w:val="32"/>
      <w:szCs w:val="32"/>
      <w14:ligatures w14:val="none"/>
    </w:rPr>
  </w:style>
  <w:style w:type="character" w:styleId="Titolo3Carattere" w:customStyle="1">
    <w:name w:val="Titolo 3 Carattere"/>
    <w:basedOn w:val="DefaultParagraphFont"/>
    <w:link w:val="Heading3"/>
    <w:uiPriority w:val="9"/>
    <w:semiHidden/>
    <w:qFormat/>
    <w:rsid w:val="00ee43b3"/>
    <w:rPr>
      <w:rFonts w:eastAsia="" w:cs="" w:cstheme="majorBidi" w:eastAsiaTheme="majorEastAsia"/>
      <w:color w:val="0F4761" w:themeColor="accent1" w:themeShade="bf"/>
      <w:kern w:val="0"/>
      <w:sz w:val="28"/>
      <w:szCs w:val="28"/>
      <w14:ligatures w14:val="none"/>
    </w:rPr>
  </w:style>
  <w:style w:type="character" w:styleId="Titolo4Carattere" w:customStyle="1">
    <w:name w:val="Titolo 4 Carattere"/>
    <w:basedOn w:val="DefaultParagraphFont"/>
    <w:link w:val="Heading4"/>
    <w:uiPriority w:val="9"/>
    <w:semiHidden/>
    <w:qFormat/>
    <w:rsid w:val="00ee43b3"/>
    <w:rPr>
      <w:rFonts w:eastAsia="" w:cs="" w:cstheme="majorBidi" w:eastAsiaTheme="majorEastAsia"/>
      <w:i/>
      <w:iCs/>
      <w:color w:val="0F4761" w:themeColor="accent1" w:themeShade="bf"/>
      <w:kern w:val="0"/>
      <w14:ligatures w14:val="none"/>
    </w:rPr>
  </w:style>
  <w:style w:type="character" w:styleId="Titolo5Carattere" w:customStyle="1">
    <w:name w:val="Titolo 5 Carattere"/>
    <w:basedOn w:val="DefaultParagraphFont"/>
    <w:link w:val="Heading5"/>
    <w:uiPriority w:val="9"/>
    <w:semiHidden/>
    <w:qFormat/>
    <w:rsid w:val="00ee43b3"/>
    <w:rPr>
      <w:rFonts w:eastAsia="" w:cs="" w:cstheme="majorBidi" w:eastAsiaTheme="majorEastAsia"/>
      <w:color w:val="0F4761" w:themeColor="accent1" w:themeShade="bf"/>
      <w:kern w:val="0"/>
      <w14:ligatures w14:val="none"/>
    </w:rPr>
  </w:style>
  <w:style w:type="character" w:styleId="Titolo6Carattere" w:customStyle="1">
    <w:name w:val="Titolo 6 Carattere"/>
    <w:basedOn w:val="DefaultParagraphFont"/>
    <w:link w:val="Heading6"/>
    <w:uiPriority w:val="9"/>
    <w:semiHidden/>
    <w:qFormat/>
    <w:rsid w:val="00ee43b3"/>
    <w:rPr>
      <w:rFonts w:eastAsia="" w:cs="" w:cstheme="majorBidi" w:eastAsiaTheme="majorEastAsia"/>
      <w:i/>
      <w:iCs/>
      <w:color w:val="595959" w:themeColor="text1" w:themeTint="a6"/>
      <w:kern w:val="0"/>
      <w14:ligatures w14:val="none"/>
    </w:rPr>
  </w:style>
  <w:style w:type="character" w:styleId="Titolo7Carattere" w:customStyle="1">
    <w:name w:val="Titolo 7 Carattere"/>
    <w:basedOn w:val="DefaultParagraphFont"/>
    <w:link w:val="Heading7"/>
    <w:uiPriority w:val="9"/>
    <w:semiHidden/>
    <w:qFormat/>
    <w:rsid w:val="00ee43b3"/>
    <w:rPr>
      <w:rFonts w:eastAsia="" w:cs="" w:cstheme="majorBidi" w:eastAsiaTheme="majorEastAsia"/>
      <w:color w:val="595959" w:themeColor="text1" w:themeTint="a6"/>
      <w:kern w:val="0"/>
      <w14:ligatures w14:val="none"/>
    </w:rPr>
  </w:style>
  <w:style w:type="character" w:styleId="Titolo8Carattere" w:customStyle="1">
    <w:name w:val="Titolo 8 Carattere"/>
    <w:basedOn w:val="DefaultParagraphFont"/>
    <w:link w:val="Heading8"/>
    <w:uiPriority w:val="9"/>
    <w:semiHidden/>
    <w:qFormat/>
    <w:rsid w:val="00ee43b3"/>
    <w:rPr>
      <w:rFonts w:eastAsia="" w:cs="" w:cstheme="majorBidi" w:eastAsiaTheme="majorEastAsia"/>
      <w:i/>
      <w:iCs/>
      <w:color w:val="272727" w:themeColor="text1" w:themeTint="d8"/>
      <w:kern w:val="0"/>
      <w14:ligatures w14:val="none"/>
    </w:rPr>
  </w:style>
  <w:style w:type="character" w:styleId="Titolo9Carattere" w:customStyle="1">
    <w:name w:val="Titolo 9 Carattere"/>
    <w:basedOn w:val="DefaultParagraphFont"/>
    <w:link w:val="Heading9"/>
    <w:uiPriority w:val="9"/>
    <w:semiHidden/>
    <w:qFormat/>
    <w:rsid w:val="00ee43b3"/>
    <w:rPr>
      <w:rFonts w:eastAsia="" w:cs="" w:cstheme="majorBidi" w:eastAsiaTheme="majorEastAsia"/>
      <w:color w:val="272727" w:themeColor="text1" w:themeTint="d8"/>
      <w:kern w:val="0"/>
      <w14:ligatures w14:val="none"/>
    </w:rPr>
  </w:style>
  <w:style w:type="character" w:styleId="TitoloCarattere" w:customStyle="1">
    <w:name w:val="Titolo Carattere"/>
    <w:basedOn w:val="DefaultParagraphFont"/>
    <w:link w:val="Title"/>
    <w:uiPriority w:val="10"/>
    <w:qFormat/>
    <w:rsid w:val="00ee43b3"/>
    <w:rPr>
      <w:rFonts w:ascii="Aptos Display" w:hAnsi="Aptos Display" w:eastAsia="" w:cs="" w:asciiTheme="majorHAnsi" w:cstheme="majorBidi" w:eastAsiaTheme="majorEastAsia" w:hAnsiTheme="majorHAnsi"/>
      <w:spacing w:val="-10"/>
      <w:kern w:val="2"/>
      <w:sz w:val="56"/>
      <w:szCs w:val="56"/>
      <w14:ligatures w14:val="none"/>
    </w:rPr>
  </w:style>
  <w:style w:type="character" w:styleId="SottotitoloCarattere" w:customStyle="1">
    <w:name w:val="Sottotitolo Carattere"/>
    <w:basedOn w:val="DefaultParagraphFont"/>
    <w:link w:val="Subtitle"/>
    <w:uiPriority w:val="11"/>
    <w:qFormat/>
    <w:rsid w:val="00ee43b3"/>
    <w:rPr>
      <w:rFonts w:eastAsia="" w:cs="" w:cstheme="majorBidi" w:eastAsiaTheme="majorEastAsia"/>
      <w:color w:val="595959" w:themeColor="text1" w:themeTint="a6"/>
      <w:spacing w:val="15"/>
      <w:kern w:val="0"/>
      <w:sz w:val="28"/>
      <w:szCs w:val="28"/>
      <w14:ligatures w14:val="none"/>
    </w:rPr>
  </w:style>
  <w:style w:type="character" w:styleId="CitazioneCarattere" w:customStyle="1">
    <w:name w:val="Citazione Carattere"/>
    <w:basedOn w:val="DefaultParagraphFont"/>
    <w:link w:val="Quote"/>
    <w:uiPriority w:val="29"/>
    <w:qFormat/>
    <w:rsid w:val="00ee43b3"/>
    <w:rPr>
      <w:rFonts w:ascii="Calibri" w:hAnsi="Calibri" w:cs="Times New Roman"/>
      <w:i/>
      <w:iCs/>
      <w:color w:val="404040" w:themeColor="text1" w:themeTint="bf"/>
      <w:kern w:val="0"/>
      <w14:ligatures w14:val="none"/>
    </w:rPr>
  </w:style>
  <w:style w:type="character" w:styleId="IntenseEmphasis">
    <w:name w:val="Intense Emphasis"/>
    <w:basedOn w:val="DefaultParagraphFont"/>
    <w:uiPriority w:val="21"/>
    <w:qFormat/>
    <w:rsid w:val="00ee43b3"/>
    <w:rPr>
      <w:i/>
      <w:iCs/>
      <w:color w:val="0F4761" w:themeColor="accent1" w:themeShade="bf"/>
    </w:rPr>
  </w:style>
  <w:style w:type="character" w:styleId="CitazioneintensaCarattere" w:customStyle="1">
    <w:name w:val="Citazione intensa Carattere"/>
    <w:basedOn w:val="DefaultParagraphFont"/>
    <w:link w:val="IntenseQuote"/>
    <w:uiPriority w:val="30"/>
    <w:qFormat/>
    <w:rsid w:val="00ee43b3"/>
    <w:rPr>
      <w:rFonts w:ascii="Calibri" w:hAnsi="Calibri" w:cs="Times New Roman"/>
      <w:i/>
      <w:iCs/>
      <w:color w:val="0F4761" w:themeColor="accent1" w:themeShade="bf"/>
      <w:kern w:val="0"/>
      <w14:ligatures w14:val="none"/>
    </w:rPr>
  </w:style>
  <w:style w:type="character" w:styleId="IntenseReference">
    <w:name w:val="Intense Reference"/>
    <w:basedOn w:val="DefaultParagraphFont"/>
    <w:uiPriority w:val="32"/>
    <w:qFormat/>
    <w:rsid w:val="00ee43b3"/>
    <w:rPr>
      <w:b/>
      <w:bCs/>
      <w:smallCaps/>
      <w:color w:val="0F4761" w:themeColor="accent1" w:themeShade="bf"/>
      <w:spacing w:val="5"/>
    </w:rPr>
  </w:style>
  <w:style w:type="character" w:styleId="InternetLink">
    <w:name w:val="Hyperlink"/>
    <w:basedOn w:val="DefaultParagraphFont"/>
    <w:uiPriority w:val="99"/>
    <w:unhideWhenUsed/>
    <w:rsid w:val="00154062"/>
    <w:rPr>
      <w:color w:val="467886" w:themeColor="hyperlink"/>
      <w:u w:val="single"/>
    </w:rPr>
  </w:style>
  <w:style w:type="character" w:styleId="UnresolvedMention">
    <w:name w:val="Unresolved Mention"/>
    <w:basedOn w:val="DefaultParagraphFont"/>
    <w:uiPriority w:val="99"/>
    <w:semiHidden/>
    <w:unhideWhenUsed/>
    <w:qFormat/>
    <w:rsid w:val="00191f8f"/>
    <w:rPr>
      <w:color w:val="605E5C"/>
      <w:shd w:fill="E1DFDD" w:val="clear"/>
    </w:rPr>
  </w:style>
  <w:style w:type="character" w:styleId="NessunaspaziaturaCarattere" w:customStyle="1">
    <w:name w:val="Nessuna spaziatura Carattere"/>
    <w:basedOn w:val="DefaultParagraphFont"/>
    <w:link w:val="NoSpacing"/>
    <w:uiPriority w:val="1"/>
    <w:qFormat/>
    <w:rsid w:val="006424db"/>
    <w:rPr>
      <w:rFonts w:eastAsia="" w:eastAsiaTheme="minorEastAsia"/>
      <w:kern w:val="0"/>
      <w:lang w:val="en-US" w:eastAsia="ja-JP"/>
      <w14:ligatures w14:val="none"/>
    </w:rPr>
  </w:style>
  <w:style w:type="character" w:styleId="LineNumbering">
    <w:name w:val="Line Numbering"/>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Normal"/>
    <w:next w:val="Normal"/>
    <w:link w:val="TitoloCarattere"/>
    <w:uiPriority w:val="10"/>
    <w:qFormat/>
    <w:rsid w:val="00ee43b3"/>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ottotitoloCarattere"/>
    <w:uiPriority w:val="11"/>
    <w:qFormat/>
    <w:rsid w:val="00ee43b3"/>
    <w:pPr>
      <w:spacing w:before="0" w:after="160"/>
      <w:ind w:left="567" w:firstLine="567"/>
    </w:pPr>
    <w:rPr>
      <w:rFonts w:ascii="Aptos" w:hAnsi="Aptos" w:eastAsia="" w:cs="" w:asciiTheme="minorHAnsi" w:cstheme="majorBidi" w:eastAsiaTheme="majorEastAsia" w:hAnsiTheme="minorHAnsi"/>
      <w:color w:val="595959" w:themeColor="text1" w:themeTint="a6"/>
      <w:spacing w:val="15"/>
      <w:sz w:val="28"/>
      <w:szCs w:val="28"/>
    </w:rPr>
  </w:style>
  <w:style w:type="paragraph" w:styleId="Quote">
    <w:name w:val="Quote"/>
    <w:basedOn w:val="Normal"/>
    <w:next w:val="Normal"/>
    <w:link w:val="CitazioneCarattere"/>
    <w:uiPriority w:val="29"/>
    <w:qFormat/>
    <w:rsid w:val="00ee43b3"/>
    <w:pPr>
      <w:spacing w:before="160" w:after="160"/>
      <w:jc w:val="center"/>
    </w:pPr>
    <w:rPr>
      <w:i/>
      <w:iCs/>
      <w:color w:val="404040" w:themeColor="text1" w:themeTint="bf"/>
    </w:rPr>
  </w:style>
  <w:style w:type="paragraph" w:styleId="ListParagraph">
    <w:name w:val="List Paragraph"/>
    <w:basedOn w:val="Normal"/>
    <w:uiPriority w:val="34"/>
    <w:qFormat/>
    <w:rsid w:val="00ee43b3"/>
    <w:pPr>
      <w:spacing w:before="0" w:after="200"/>
      <w:ind w:left="720" w:firstLine="567"/>
      <w:contextualSpacing/>
    </w:pPr>
    <w:rPr/>
  </w:style>
  <w:style w:type="paragraph" w:styleId="IntenseQuote">
    <w:name w:val="Intense Quote"/>
    <w:basedOn w:val="Normal"/>
    <w:next w:val="Normal"/>
    <w:link w:val="CitazioneintensaCarattere"/>
    <w:uiPriority w:val="30"/>
    <w:qFormat/>
    <w:rsid w:val="00ee43b3"/>
    <w:pPr>
      <w:pBdr>
        <w:top w:val="single" w:sz="4" w:space="10" w:color="0F4761"/>
        <w:bottom w:val="single" w:sz="4" w:space="10" w:color="0F4761"/>
      </w:pBdr>
      <w:spacing w:before="360" w:after="360"/>
      <w:ind w:left="864" w:right="864" w:firstLine="567"/>
      <w:jc w:val="center"/>
    </w:pPr>
    <w:rPr>
      <w:i/>
      <w:iCs/>
      <w:color w:val="0F4761" w:themeColor="accent1" w:themeShade="bf"/>
    </w:rPr>
  </w:style>
  <w:style w:type="paragraph" w:styleId="NoSpacing">
    <w:name w:val="No Spacing"/>
    <w:link w:val="NessunaspaziaturaCarattere"/>
    <w:uiPriority w:val="1"/>
    <w:qFormat/>
    <w:rsid w:val="006424db"/>
    <w:pPr>
      <w:widowControl/>
      <w:suppressAutoHyphens w:val="true"/>
      <w:bidi w:val="0"/>
      <w:spacing w:lineRule="auto" w:line="240" w:before="0" w:after="0"/>
      <w:ind w:left="0" w:hanging="0"/>
      <w:jc w:val="left"/>
    </w:pPr>
    <w:rPr>
      <w:rFonts w:ascii="Aptos" w:hAnsi="Aptos" w:eastAsia="" w:cs="" w:eastAsiaTheme="minorEastAsia"/>
      <w:color w:val="auto"/>
      <w:kern w:val="0"/>
      <w:sz w:val="22"/>
      <w:szCs w:val="22"/>
      <w:lang w:val="en-US" w:eastAsia="ja-JP" w:bidi="ar-SA"/>
      <w14:ligatures w14:val="none"/>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erica.piccirilli2@unibo.it" TargetMode="External"/><Relationship Id="rId3" Type="http://schemas.openxmlformats.org/officeDocument/2006/relationships/hyperlink" Target="https://creativecommons.org/licenses/by/4.0/" TargetMode="External"/><Relationship Id="rId4" Type="http://schemas.openxmlformats.org/officeDocument/2006/relationships/hyperlink" Target="https://human-fossil-record.org/index.php?/category/14230" TargetMode="External"/><Relationship Id="rId5" Type="http://schemas.openxmlformats.org/officeDocument/2006/relationships/hyperlink" Target="https://doi.org/10.1002/ajpa.22477" TargetMode="External"/><Relationship Id="rId6" Type="http://schemas.openxmlformats.org/officeDocument/2006/relationships/hyperlink" Target="https://doi.org/10.1038/s41467-023-44375-9" TargetMode="External"/><Relationship Id="rId7" Type="http://schemas.openxmlformats.org/officeDocument/2006/relationships/hyperlink" Target="https://doi.org/10.1007/s12520-021-01499-7" TargetMode="External"/><Relationship Id="rId8" Type="http://schemas.openxmlformats.org/officeDocument/2006/relationships/hyperlink" Target="https://doi.org/10.1038/nature22336" TargetMode="External"/><Relationship Id="rId9" Type="http://schemas.openxmlformats.org/officeDocument/2006/relationships/hyperlink" Target="https://doi.org/10.2218/jls.7321" TargetMode="External"/><Relationship Id="rId10" Type="http://schemas.openxmlformats.org/officeDocument/2006/relationships/hyperlink" Target="https://doi.org/10.1073/pnas.101090610" TargetMode="Externa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494</TotalTime>
  <Application>LibreOffice/7.3.7.2$Linux_X86_64 LibreOffice_project/30$Build-2</Application>
  <AppVersion>15.0000</AppVersion>
  <Pages>4</Pages>
  <Words>1033</Words>
  <Characters>6236</Characters>
  <CharactersWithSpaces>7228</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2025-08-15T09:53:00Z</dcterms:created>
  <dc:creator>Erica Piccirilli</dc:creator>
  <dc:description/>
  <dc:language>en-US</dc:language>
  <cp:lastModifiedBy/>
  <dcterms:modified xsi:type="dcterms:W3CDTF">2025-09-02T16:21:46Z</dcterms:modified>
  <cp:revision>168</cp:revision>
  <dc:subject/>
  <dc:title/>
</cp:coreProperties>
</file>

<file path=docProps/custom.xml><?xml version="1.0" encoding="utf-8"?>
<Properties xmlns="http://schemas.openxmlformats.org/officeDocument/2006/custom-properties" xmlns:vt="http://schemas.openxmlformats.org/officeDocument/2006/docPropsVTypes"/>
</file>