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9319A" w14:textId="77777777" w:rsidR="00000000" w:rsidRDefault="00000000">
      <w:pPr>
        <w:widowControl w:val="0"/>
        <w:spacing w:before="360" w:after="120" w:line="276" w:lineRule="auto"/>
        <w:jc w:val="center"/>
      </w:pPr>
      <w:r>
        <w:rPr>
          <w:rFonts w:cs="Cambria"/>
          <w:b/>
          <w:bCs/>
          <w:color w:val="365F91"/>
        </w:rPr>
        <w:t>README file</w:t>
      </w:r>
    </w:p>
    <w:p w14:paraId="61A0C832" w14:textId="150053EE" w:rsidR="00000000" w:rsidRDefault="00000000">
      <w:pPr>
        <w:widowControl w:val="0"/>
        <w:spacing w:after="240" w:line="276" w:lineRule="auto"/>
        <w:jc w:val="both"/>
      </w:pPr>
      <w:r>
        <w:rPr>
          <w:rFonts w:cs="Cambria"/>
        </w:rPr>
        <w:t>Data Set Title:</w:t>
      </w:r>
      <w:r>
        <w:rPr>
          <w:rFonts w:ascii="Cambria" w:cs="Cambria"/>
          <w:b/>
          <w:bCs/>
        </w:rPr>
        <w:t xml:space="preserve"> </w:t>
      </w:r>
      <w:r>
        <w:rPr>
          <w:rFonts w:ascii="Cambria" w:cs="Cambria"/>
          <w:b/>
          <w:bCs/>
        </w:rPr>
        <w:t>“</w:t>
      </w:r>
      <w:r>
        <w:rPr>
          <w:rFonts w:ascii="Cambria" w:cs="Cambria"/>
          <w:b/>
          <w:bCs/>
        </w:rPr>
        <w:t>Dataset "PROEMA_REU": an Italian multicentric study about Leishmania infection in patients treated for immune-mediated inflammatory diseases with biologics</w:t>
      </w:r>
      <w:r>
        <w:rPr>
          <w:rFonts w:ascii="Cambria" w:cs="Cambria"/>
          <w:b/>
          <w:bCs/>
          <w:iCs/>
        </w:rPr>
        <w:t>”</w:t>
      </w:r>
    </w:p>
    <w:p w14:paraId="702D0B8A" w14:textId="77777777" w:rsidR="00000000" w:rsidRDefault="00000000">
      <w:pPr>
        <w:widowControl w:val="0"/>
        <w:spacing w:after="240"/>
        <w:contextualSpacing/>
        <w:jc w:val="both"/>
      </w:pPr>
      <w:r>
        <w:rPr>
          <w:rFonts w:cs="Cambria"/>
        </w:rPr>
        <w:t>Data Set Author/s:</w:t>
      </w:r>
      <w:r>
        <w:rPr>
          <w:rFonts w:ascii="Cambria" w:cs="Cambria"/>
          <w:b/>
          <w:bCs/>
        </w:rPr>
        <w:t xml:space="preserve"> </w:t>
      </w:r>
    </w:p>
    <w:p w14:paraId="0B20A41F" w14:textId="77777777" w:rsidR="00000000" w:rsidRDefault="00000000">
      <w:pPr>
        <w:widowControl w:val="0"/>
        <w:spacing w:after="240"/>
        <w:contextualSpacing/>
        <w:jc w:val="both"/>
      </w:pPr>
      <w:r>
        <w:rPr>
          <w:rFonts w:cs="Cambria"/>
          <w:b/>
        </w:rPr>
        <w:t>Emma Balducelli</w:t>
      </w:r>
      <w:r>
        <w:rPr>
          <w:rFonts w:ascii="Cambria" w:cs="Cambria"/>
          <w:bCs/>
        </w:rPr>
        <w:t xml:space="preserve"> (Department of Medical and Surgical Sciences, University of Bologna, 40138 Bologna, Italy), ORCID (https://orcid.org/0009-0009-3154-5701</w:t>
      </w:r>
      <w:proofErr w:type="gramStart"/>
      <w:r>
        <w:rPr>
          <w:rFonts w:ascii="Cambria" w:cs="Cambria"/>
          <w:bCs/>
        </w:rPr>
        <w:t>);</w:t>
      </w:r>
      <w:proofErr w:type="gramEnd"/>
    </w:p>
    <w:p w14:paraId="7E44FDD1" w14:textId="77777777" w:rsidR="00000000" w:rsidRDefault="00000000">
      <w:pPr>
        <w:widowControl w:val="0"/>
        <w:spacing w:after="240"/>
        <w:contextualSpacing/>
        <w:jc w:val="both"/>
      </w:pPr>
      <w:r>
        <w:rPr>
          <w:rFonts w:cs="Cambria"/>
          <w:b/>
        </w:rPr>
        <w:t>Ana Torres</w:t>
      </w:r>
      <w:r>
        <w:rPr>
          <w:rFonts w:ascii="Cambria" w:cs="Cambria"/>
          <w:bCs/>
        </w:rPr>
        <w:t xml:space="preserve"> (WHO Collaborating Centre for Leishmaniasis, Spanish National Center for Microbiology, Instituto de Salud Carlos III, Majadahonda, Spain), ORCID (https://orcid.org/0000-0002-8968-2241</w:t>
      </w:r>
      <w:proofErr w:type="gramStart"/>
      <w:r>
        <w:rPr>
          <w:rFonts w:ascii="Cambria" w:cs="Cambria"/>
          <w:bCs/>
        </w:rPr>
        <w:t>);</w:t>
      </w:r>
      <w:proofErr w:type="gramEnd"/>
    </w:p>
    <w:p w14:paraId="37CA42D9" w14:textId="77777777" w:rsidR="00000000" w:rsidRDefault="00000000">
      <w:pPr>
        <w:widowControl w:val="0"/>
        <w:spacing w:after="240"/>
        <w:contextualSpacing/>
        <w:jc w:val="both"/>
      </w:pPr>
      <w:r>
        <w:rPr>
          <w:rFonts w:cs="Cambria"/>
          <w:b/>
        </w:rPr>
        <w:t>Sara Morselli</w:t>
      </w:r>
      <w:r>
        <w:rPr>
          <w:rFonts w:ascii="Cambria" w:cs="Cambria"/>
          <w:bCs/>
        </w:rPr>
        <w:t xml:space="preserve"> (Department of Medical and Surgical Sciences, University of Bologna, 40138 Bologna, Italy), ORCID (https://orcid.org/0000-0002-8400-0467</w:t>
      </w:r>
      <w:proofErr w:type="gramStart"/>
      <w:r>
        <w:rPr>
          <w:rFonts w:ascii="Cambria" w:cs="Cambria"/>
          <w:bCs/>
        </w:rPr>
        <w:t>);</w:t>
      </w:r>
      <w:proofErr w:type="gramEnd"/>
    </w:p>
    <w:p w14:paraId="6573457D" w14:textId="77777777" w:rsidR="00000000" w:rsidRDefault="00000000">
      <w:pPr>
        <w:widowControl w:val="0"/>
        <w:spacing w:after="240"/>
        <w:contextualSpacing/>
        <w:jc w:val="both"/>
      </w:pPr>
      <w:r>
        <w:rPr>
          <w:rFonts w:cs="Cambria"/>
          <w:b/>
        </w:rPr>
        <w:t>Andrea Angheben</w:t>
      </w:r>
      <w:r>
        <w:rPr>
          <w:rFonts w:ascii="Cambria" w:cs="Cambria"/>
          <w:bCs/>
        </w:rPr>
        <w:t xml:space="preserve"> (Department of Infectious, Tropical Diseases and Microbiology, IRCCS Sacro Cuore Don Calabria Hospital, 37024 </w:t>
      </w:r>
      <w:proofErr w:type="spellStart"/>
      <w:r>
        <w:rPr>
          <w:rFonts w:ascii="Cambria" w:cs="Cambria"/>
          <w:bCs/>
        </w:rPr>
        <w:t>Negrar</w:t>
      </w:r>
      <w:proofErr w:type="spellEnd"/>
      <w:r>
        <w:rPr>
          <w:rFonts w:ascii="Cambria" w:cs="Cambria"/>
          <w:bCs/>
        </w:rPr>
        <w:t xml:space="preserve"> di Valpolicella, Verona, Italy), ORCID (</w:t>
      </w:r>
      <w:r>
        <w:rPr>
          <w:rFonts w:ascii="Cambria" w:cs="Cambria"/>
        </w:rPr>
        <w:t>https://orcid.org/0000-0003-4545-8034</w:t>
      </w:r>
      <w:proofErr w:type="gramStart"/>
      <w:r>
        <w:rPr>
          <w:rFonts w:ascii="Cambria" w:cs="Cambria"/>
          <w:bCs/>
        </w:rPr>
        <w:t>);</w:t>
      </w:r>
      <w:proofErr w:type="gramEnd"/>
    </w:p>
    <w:p w14:paraId="123DB144" w14:textId="77777777" w:rsidR="00000000" w:rsidRDefault="00000000">
      <w:pPr>
        <w:widowControl w:val="0"/>
        <w:spacing w:after="240"/>
        <w:contextualSpacing/>
        <w:jc w:val="both"/>
      </w:pPr>
      <w:r>
        <w:rPr>
          <w:rFonts w:cs="Cambria"/>
          <w:b/>
        </w:rPr>
        <w:t>Chiara Piubelli</w:t>
      </w:r>
      <w:r>
        <w:rPr>
          <w:rFonts w:ascii="Cambria" w:cs="Cambria"/>
          <w:bCs/>
        </w:rPr>
        <w:t xml:space="preserve"> (Department of Infectious, Tropical Diseases and Microbiology, IRCCS Sacro Cuore Don Calabria Hospital, 37024 </w:t>
      </w:r>
      <w:proofErr w:type="spellStart"/>
      <w:r>
        <w:rPr>
          <w:rFonts w:ascii="Cambria" w:cs="Cambria"/>
          <w:bCs/>
        </w:rPr>
        <w:t>Negrar</w:t>
      </w:r>
      <w:proofErr w:type="spellEnd"/>
      <w:r>
        <w:rPr>
          <w:rFonts w:ascii="Cambria" w:cs="Cambria"/>
          <w:bCs/>
        </w:rPr>
        <w:t xml:space="preserve"> di Valpolicella, Verona, Italy), ORCID (https://orcid.org/0000-0002-5739-3795</w:t>
      </w:r>
      <w:proofErr w:type="gramStart"/>
      <w:r>
        <w:rPr>
          <w:rFonts w:ascii="Cambria" w:cs="Cambria"/>
          <w:bCs/>
        </w:rPr>
        <w:t>);</w:t>
      </w:r>
      <w:proofErr w:type="gramEnd"/>
    </w:p>
    <w:p w14:paraId="63C643E9" w14:textId="77777777" w:rsidR="00000000" w:rsidRDefault="00000000">
      <w:pPr>
        <w:widowControl w:val="0"/>
        <w:spacing w:after="240"/>
        <w:contextualSpacing/>
        <w:jc w:val="both"/>
      </w:pPr>
      <w:r>
        <w:rPr>
          <w:rFonts w:cs="Cambria"/>
          <w:b/>
        </w:rPr>
        <w:t>Francesca Perandin</w:t>
      </w:r>
      <w:r>
        <w:rPr>
          <w:rFonts w:ascii="Cambria" w:cs="Cambria"/>
          <w:bCs/>
        </w:rPr>
        <w:t xml:space="preserve"> (Department of Infectious, Tropical Diseases and Microbiology, IRCCS Sacro Cuore Don Calabria Hospital, 37024 </w:t>
      </w:r>
      <w:proofErr w:type="spellStart"/>
      <w:r>
        <w:rPr>
          <w:rFonts w:ascii="Cambria" w:cs="Cambria"/>
          <w:bCs/>
        </w:rPr>
        <w:t>Negrar</w:t>
      </w:r>
      <w:proofErr w:type="spellEnd"/>
      <w:r>
        <w:rPr>
          <w:rFonts w:ascii="Cambria" w:cs="Cambria"/>
          <w:bCs/>
        </w:rPr>
        <w:t xml:space="preserve"> di Valpolicella, Verona, Italy), ORCID (https://orcid.org/0000-0003-3933-3892</w:t>
      </w:r>
      <w:proofErr w:type="gramStart"/>
      <w:r>
        <w:rPr>
          <w:rFonts w:ascii="Cambria" w:cs="Cambria"/>
          <w:bCs/>
        </w:rPr>
        <w:t>);</w:t>
      </w:r>
      <w:proofErr w:type="gramEnd"/>
    </w:p>
    <w:p w14:paraId="4828230D" w14:textId="77777777" w:rsidR="00000000" w:rsidRDefault="00000000">
      <w:pPr>
        <w:widowControl w:val="0"/>
        <w:spacing w:after="240"/>
        <w:contextualSpacing/>
        <w:jc w:val="both"/>
      </w:pPr>
      <w:r>
        <w:rPr>
          <w:rFonts w:cs="Cambria"/>
          <w:b/>
        </w:rPr>
        <w:t xml:space="preserve">Salvatore Scarso </w:t>
      </w:r>
      <w:r>
        <w:rPr>
          <w:rFonts w:ascii="Cambria" w:cs="Cambria"/>
          <w:bCs/>
        </w:rPr>
        <w:t xml:space="preserve">(Department of Infectious, Tropical Diseases and Microbiology, IRCCS Sacro Cuore Don Calabria Hospital, 37024 </w:t>
      </w:r>
      <w:proofErr w:type="spellStart"/>
      <w:r>
        <w:rPr>
          <w:rFonts w:ascii="Cambria" w:cs="Cambria"/>
          <w:bCs/>
        </w:rPr>
        <w:t>Negrar</w:t>
      </w:r>
      <w:proofErr w:type="spellEnd"/>
      <w:r>
        <w:rPr>
          <w:rFonts w:ascii="Cambria" w:cs="Cambria"/>
          <w:bCs/>
        </w:rPr>
        <w:t xml:space="preserve"> di Valpolicella, Verona, Italy), ORCID (https://orcid.org/0000-0003-2956-8997</w:t>
      </w:r>
      <w:proofErr w:type="gramStart"/>
      <w:r>
        <w:rPr>
          <w:rFonts w:ascii="Cambria" w:cs="Cambria"/>
          <w:bCs/>
        </w:rPr>
        <w:t>);</w:t>
      </w:r>
      <w:proofErr w:type="gramEnd"/>
    </w:p>
    <w:p w14:paraId="46D588A8" w14:textId="77777777" w:rsidR="00000000" w:rsidRDefault="00000000">
      <w:pPr>
        <w:widowControl w:val="0"/>
        <w:spacing w:after="240"/>
        <w:contextualSpacing/>
        <w:jc w:val="both"/>
      </w:pPr>
      <w:r>
        <w:rPr>
          <w:rFonts w:cs="Cambria"/>
          <w:b/>
        </w:rPr>
        <w:t xml:space="preserve">Cinzia </w:t>
      </w:r>
      <w:proofErr w:type="spellStart"/>
      <w:r>
        <w:rPr>
          <w:rFonts w:cs="Cambria"/>
          <w:b/>
        </w:rPr>
        <w:t>Scambi</w:t>
      </w:r>
      <w:proofErr w:type="spellEnd"/>
      <w:r>
        <w:rPr>
          <w:rFonts w:ascii="Cambria" w:cs="Cambria"/>
          <w:bCs/>
        </w:rPr>
        <w:t xml:space="preserve"> (Rheumatology Unit, Section of Rheumatology Department of Internal Medicine, IRCCS Sacro Cuore Don Calabria Hospital, 37024 </w:t>
      </w:r>
      <w:proofErr w:type="spellStart"/>
      <w:r>
        <w:rPr>
          <w:rFonts w:ascii="Cambria" w:cs="Cambria"/>
          <w:bCs/>
        </w:rPr>
        <w:t>Negrar</w:t>
      </w:r>
      <w:proofErr w:type="spellEnd"/>
      <w:r>
        <w:rPr>
          <w:rFonts w:ascii="Cambria" w:cs="Cambria"/>
          <w:bCs/>
        </w:rPr>
        <w:t xml:space="preserve"> di Valpolicella, Verona, Italy), ORCID (https://orcid.org/0000-0003-1353-379X</w:t>
      </w:r>
      <w:proofErr w:type="gramStart"/>
      <w:r>
        <w:rPr>
          <w:rFonts w:ascii="Cambria" w:cs="Cambria"/>
          <w:bCs/>
        </w:rPr>
        <w:t>);</w:t>
      </w:r>
      <w:proofErr w:type="gramEnd"/>
    </w:p>
    <w:p w14:paraId="08E87432" w14:textId="77777777" w:rsidR="00000000" w:rsidRPr="001019C1" w:rsidRDefault="00000000">
      <w:pPr>
        <w:widowControl w:val="0"/>
        <w:spacing w:after="240"/>
        <w:contextualSpacing/>
        <w:jc w:val="both"/>
        <w:rPr>
          <w:lang w:val="it-IT"/>
        </w:rPr>
      </w:pPr>
      <w:r>
        <w:rPr>
          <w:rFonts w:cs="Cambria"/>
          <w:b/>
          <w:lang w:val="it-IT"/>
        </w:rPr>
        <w:t>Alessandro Bartoloni</w:t>
      </w:r>
      <w:r>
        <w:rPr>
          <w:rFonts w:ascii="Cambria" w:cs="Cambria"/>
          <w:bCs/>
          <w:lang w:val="it-IT"/>
        </w:rPr>
        <w:t xml:space="preserve"> (Department of Clinical and </w:t>
      </w:r>
      <w:proofErr w:type="spellStart"/>
      <w:r>
        <w:rPr>
          <w:rFonts w:ascii="Cambria" w:cs="Cambria"/>
          <w:bCs/>
          <w:lang w:val="it-IT"/>
        </w:rPr>
        <w:t>Experimental</w:t>
      </w:r>
      <w:proofErr w:type="spellEnd"/>
      <w:r>
        <w:rPr>
          <w:rFonts w:ascii="Cambria" w:cs="Cambria"/>
          <w:bCs/>
          <w:lang w:val="it-IT"/>
        </w:rPr>
        <w:t xml:space="preserve"> Medicine, Universit</w:t>
      </w:r>
      <w:r>
        <w:rPr>
          <w:rFonts w:ascii="Cambria" w:cs="Cambria"/>
          <w:bCs/>
          <w:lang w:val="it-IT"/>
        </w:rPr>
        <w:t>à</w:t>
      </w:r>
      <w:r>
        <w:rPr>
          <w:rFonts w:ascii="Cambria" w:cs="Cambria"/>
          <w:bCs/>
          <w:lang w:val="it-IT"/>
        </w:rPr>
        <w:t xml:space="preserve"> degli Studi di Firenze, 50134 Firenze, </w:t>
      </w:r>
      <w:proofErr w:type="spellStart"/>
      <w:r>
        <w:rPr>
          <w:rFonts w:ascii="Cambria" w:cs="Cambria"/>
          <w:bCs/>
          <w:lang w:val="it-IT"/>
        </w:rPr>
        <w:t>Italy</w:t>
      </w:r>
      <w:proofErr w:type="spellEnd"/>
      <w:r>
        <w:rPr>
          <w:rFonts w:ascii="Cambria" w:cs="Cambria"/>
          <w:bCs/>
          <w:lang w:val="it-IT"/>
        </w:rPr>
        <w:t xml:space="preserve">; </w:t>
      </w:r>
      <w:proofErr w:type="spellStart"/>
      <w:r>
        <w:rPr>
          <w:rFonts w:ascii="Cambria" w:cs="Cambria"/>
          <w:bCs/>
          <w:lang w:val="it-IT"/>
        </w:rPr>
        <w:t>Infectious</w:t>
      </w:r>
      <w:proofErr w:type="spellEnd"/>
      <w:r>
        <w:rPr>
          <w:rFonts w:ascii="Cambria" w:cs="Cambria"/>
          <w:bCs/>
          <w:lang w:val="it-IT"/>
        </w:rPr>
        <w:t xml:space="preserve"> and </w:t>
      </w:r>
      <w:proofErr w:type="spellStart"/>
      <w:r>
        <w:rPr>
          <w:rFonts w:ascii="Cambria" w:cs="Cambria"/>
          <w:bCs/>
          <w:lang w:val="it-IT"/>
        </w:rPr>
        <w:t>Tropical</w:t>
      </w:r>
      <w:proofErr w:type="spellEnd"/>
      <w:r>
        <w:rPr>
          <w:rFonts w:ascii="Cambria" w:cs="Cambria"/>
          <w:bCs/>
          <w:lang w:val="it-IT"/>
        </w:rPr>
        <w:t xml:space="preserve"> </w:t>
      </w:r>
      <w:proofErr w:type="spellStart"/>
      <w:r>
        <w:rPr>
          <w:rFonts w:ascii="Cambria" w:cs="Cambria"/>
          <w:bCs/>
          <w:lang w:val="it-IT"/>
        </w:rPr>
        <w:t>Diseases</w:t>
      </w:r>
      <w:proofErr w:type="spellEnd"/>
      <w:r>
        <w:rPr>
          <w:rFonts w:ascii="Cambria" w:cs="Cambria"/>
          <w:bCs/>
          <w:lang w:val="it-IT"/>
        </w:rPr>
        <w:t xml:space="preserve"> Unit, Azienda Ospedaliero Universitaria Careggi, 50134 Firenze, </w:t>
      </w:r>
      <w:proofErr w:type="spellStart"/>
      <w:r>
        <w:rPr>
          <w:rFonts w:ascii="Cambria" w:cs="Cambria"/>
          <w:bCs/>
          <w:lang w:val="it-IT"/>
        </w:rPr>
        <w:t>Italy</w:t>
      </w:r>
      <w:proofErr w:type="spellEnd"/>
      <w:r>
        <w:rPr>
          <w:rFonts w:ascii="Cambria" w:cs="Cambria"/>
          <w:bCs/>
          <w:lang w:val="it-IT"/>
        </w:rPr>
        <w:t>), ORCID (https://orcid.org/0000-0001-9758-1523);</w:t>
      </w:r>
    </w:p>
    <w:p w14:paraId="58BE4980" w14:textId="77777777" w:rsidR="00000000" w:rsidRPr="001019C1" w:rsidRDefault="00000000">
      <w:pPr>
        <w:widowControl w:val="0"/>
        <w:spacing w:after="240"/>
        <w:contextualSpacing/>
        <w:jc w:val="both"/>
        <w:rPr>
          <w:lang w:val="it-IT"/>
        </w:rPr>
      </w:pPr>
      <w:r>
        <w:rPr>
          <w:rFonts w:cs="Cambria"/>
          <w:b/>
          <w:lang w:val="it-IT"/>
        </w:rPr>
        <w:t>Lorenzo Zammarchi</w:t>
      </w:r>
      <w:r>
        <w:rPr>
          <w:rFonts w:ascii="Cambria" w:cs="Cambria"/>
          <w:bCs/>
          <w:lang w:val="it-IT"/>
        </w:rPr>
        <w:t xml:space="preserve"> (Department of Clinical and </w:t>
      </w:r>
      <w:proofErr w:type="spellStart"/>
      <w:r>
        <w:rPr>
          <w:rFonts w:ascii="Cambria" w:cs="Cambria"/>
          <w:bCs/>
          <w:lang w:val="it-IT"/>
        </w:rPr>
        <w:t>Experimental</w:t>
      </w:r>
      <w:proofErr w:type="spellEnd"/>
      <w:r>
        <w:rPr>
          <w:rFonts w:ascii="Cambria" w:cs="Cambria"/>
          <w:bCs/>
          <w:lang w:val="it-IT"/>
        </w:rPr>
        <w:t xml:space="preserve"> Medicine, Universit</w:t>
      </w:r>
      <w:r>
        <w:rPr>
          <w:rFonts w:ascii="Cambria" w:cs="Cambria"/>
          <w:bCs/>
          <w:lang w:val="it-IT"/>
        </w:rPr>
        <w:t>à</w:t>
      </w:r>
      <w:r>
        <w:rPr>
          <w:rFonts w:ascii="Cambria" w:cs="Cambria"/>
          <w:bCs/>
          <w:lang w:val="it-IT"/>
        </w:rPr>
        <w:t xml:space="preserve"> degli Studi di Firenze, 50134 Firenze, </w:t>
      </w:r>
      <w:proofErr w:type="spellStart"/>
      <w:r>
        <w:rPr>
          <w:rFonts w:ascii="Cambria" w:cs="Cambria"/>
          <w:bCs/>
          <w:lang w:val="it-IT"/>
        </w:rPr>
        <w:t>Italy</w:t>
      </w:r>
      <w:proofErr w:type="spellEnd"/>
      <w:r>
        <w:rPr>
          <w:rFonts w:ascii="Cambria" w:cs="Cambria"/>
          <w:bCs/>
          <w:lang w:val="it-IT"/>
        </w:rPr>
        <w:t xml:space="preserve">; </w:t>
      </w:r>
      <w:proofErr w:type="spellStart"/>
      <w:r>
        <w:rPr>
          <w:rFonts w:ascii="Cambria" w:cs="Cambria"/>
          <w:bCs/>
          <w:lang w:val="it-IT"/>
        </w:rPr>
        <w:t>Infectious</w:t>
      </w:r>
      <w:proofErr w:type="spellEnd"/>
      <w:r>
        <w:rPr>
          <w:rFonts w:ascii="Cambria" w:cs="Cambria"/>
          <w:bCs/>
          <w:lang w:val="it-IT"/>
        </w:rPr>
        <w:t xml:space="preserve"> and </w:t>
      </w:r>
      <w:proofErr w:type="spellStart"/>
      <w:r>
        <w:rPr>
          <w:rFonts w:ascii="Cambria" w:cs="Cambria"/>
          <w:bCs/>
          <w:lang w:val="it-IT"/>
        </w:rPr>
        <w:t>Tropical</w:t>
      </w:r>
      <w:proofErr w:type="spellEnd"/>
      <w:r>
        <w:rPr>
          <w:rFonts w:ascii="Cambria" w:cs="Cambria"/>
          <w:bCs/>
          <w:lang w:val="it-IT"/>
        </w:rPr>
        <w:t xml:space="preserve"> </w:t>
      </w:r>
      <w:proofErr w:type="spellStart"/>
      <w:r>
        <w:rPr>
          <w:rFonts w:ascii="Cambria" w:cs="Cambria"/>
          <w:bCs/>
          <w:lang w:val="it-IT"/>
        </w:rPr>
        <w:t>Diseases</w:t>
      </w:r>
      <w:proofErr w:type="spellEnd"/>
      <w:r>
        <w:rPr>
          <w:rFonts w:ascii="Cambria" w:cs="Cambria"/>
          <w:bCs/>
          <w:lang w:val="it-IT"/>
        </w:rPr>
        <w:t xml:space="preserve"> Unit, Azienda Ospedaliero Universitaria Careggi, 50134 Firenze, </w:t>
      </w:r>
      <w:proofErr w:type="spellStart"/>
      <w:r>
        <w:rPr>
          <w:rFonts w:ascii="Cambria" w:cs="Cambria"/>
          <w:bCs/>
          <w:lang w:val="it-IT"/>
        </w:rPr>
        <w:t>Italy</w:t>
      </w:r>
      <w:proofErr w:type="spellEnd"/>
      <w:r>
        <w:rPr>
          <w:rFonts w:ascii="Cambria" w:cs="Cambria"/>
          <w:bCs/>
          <w:lang w:val="it-IT"/>
        </w:rPr>
        <w:t>), ORCID (https://orcid.org/0000-0003-0892-8404);</w:t>
      </w:r>
    </w:p>
    <w:p w14:paraId="17169B34" w14:textId="77777777" w:rsidR="00000000" w:rsidRPr="001019C1" w:rsidRDefault="00000000">
      <w:pPr>
        <w:widowControl w:val="0"/>
        <w:spacing w:after="240"/>
        <w:contextualSpacing/>
        <w:jc w:val="both"/>
        <w:rPr>
          <w:lang w:val="it-IT"/>
        </w:rPr>
      </w:pPr>
      <w:r>
        <w:rPr>
          <w:rFonts w:cs="Cambria"/>
          <w:b/>
          <w:lang w:val="it-IT"/>
        </w:rPr>
        <w:t>Anna Barbiero</w:t>
      </w:r>
      <w:r>
        <w:rPr>
          <w:rFonts w:ascii="Cambria" w:cs="Cambria"/>
          <w:bCs/>
          <w:lang w:val="it-IT"/>
        </w:rPr>
        <w:t xml:space="preserve"> (Department of Clinical and </w:t>
      </w:r>
      <w:proofErr w:type="spellStart"/>
      <w:r>
        <w:rPr>
          <w:rFonts w:ascii="Cambria" w:cs="Cambria"/>
          <w:bCs/>
          <w:lang w:val="it-IT"/>
        </w:rPr>
        <w:t>Experimental</w:t>
      </w:r>
      <w:proofErr w:type="spellEnd"/>
      <w:r>
        <w:rPr>
          <w:rFonts w:ascii="Cambria" w:cs="Cambria"/>
          <w:bCs/>
          <w:lang w:val="it-IT"/>
        </w:rPr>
        <w:t xml:space="preserve"> Medicine, Universit</w:t>
      </w:r>
      <w:r>
        <w:rPr>
          <w:rFonts w:ascii="Cambria" w:cs="Cambria"/>
          <w:bCs/>
          <w:lang w:val="it-IT"/>
        </w:rPr>
        <w:t>à</w:t>
      </w:r>
      <w:r>
        <w:rPr>
          <w:rFonts w:ascii="Cambria" w:cs="Cambria"/>
          <w:bCs/>
          <w:lang w:val="it-IT"/>
        </w:rPr>
        <w:t xml:space="preserve"> degli Studi di Firenze, 50134 Firenze, </w:t>
      </w:r>
      <w:proofErr w:type="spellStart"/>
      <w:r>
        <w:rPr>
          <w:rFonts w:ascii="Cambria" w:cs="Cambria"/>
          <w:bCs/>
          <w:lang w:val="it-IT"/>
        </w:rPr>
        <w:t>Italy</w:t>
      </w:r>
      <w:proofErr w:type="spellEnd"/>
      <w:r>
        <w:rPr>
          <w:rFonts w:ascii="Cambria" w:cs="Cambria"/>
          <w:bCs/>
          <w:lang w:val="it-IT"/>
        </w:rPr>
        <w:t xml:space="preserve">; </w:t>
      </w:r>
      <w:proofErr w:type="spellStart"/>
      <w:r>
        <w:rPr>
          <w:rFonts w:ascii="Cambria" w:cs="Cambria"/>
          <w:bCs/>
          <w:lang w:val="it-IT"/>
        </w:rPr>
        <w:t>Infectious</w:t>
      </w:r>
      <w:proofErr w:type="spellEnd"/>
      <w:r>
        <w:rPr>
          <w:rFonts w:ascii="Cambria" w:cs="Cambria"/>
          <w:bCs/>
          <w:lang w:val="it-IT"/>
        </w:rPr>
        <w:t xml:space="preserve"> and </w:t>
      </w:r>
      <w:proofErr w:type="spellStart"/>
      <w:r>
        <w:rPr>
          <w:rFonts w:ascii="Cambria" w:cs="Cambria"/>
          <w:bCs/>
          <w:lang w:val="it-IT"/>
        </w:rPr>
        <w:t>Tropical</w:t>
      </w:r>
      <w:proofErr w:type="spellEnd"/>
      <w:r>
        <w:rPr>
          <w:rFonts w:ascii="Cambria" w:cs="Cambria"/>
          <w:bCs/>
          <w:lang w:val="it-IT"/>
        </w:rPr>
        <w:t xml:space="preserve"> </w:t>
      </w:r>
      <w:proofErr w:type="spellStart"/>
      <w:r>
        <w:rPr>
          <w:rFonts w:ascii="Cambria" w:cs="Cambria"/>
          <w:bCs/>
          <w:lang w:val="it-IT"/>
        </w:rPr>
        <w:t>Diseases</w:t>
      </w:r>
      <w:proofErr w:type="spellEnd"/>
      <w:r>
        <w:rPr>
          <w:rFonts w:ascii="Cambria" w:cs="Cambria"/>
          <w:bCs/>
          <w:lang w:val="it-IT"/>
        </w:rPr>
        <w:t xml:space="preserve"> Unit, Azienda Ospedaliero Universitaria Careggi, 50134 Firenze, </w:t>
      </w:r>
      <w:proofErr w:type="spellStart"/>
      <w:r>
        <w:rPr>
          <w:rFonts w:ascii="Cambria" w:cs="Cambria"/>
          <w:bCs/>
          <w:lang w:val="it-IT"/>
        </w:rPr>
        <w:t>Italy</w:t>
      </w:r>
      <w:proofErr w:type="spellEnd"/>
      <w:r>
        <w:rPr>
          <w:rFonts w:ascii="Cambria" w:cs="Cambria"/>
          <w:bCs/>
          <w:lang w:val="it-IT"/>
        </w:rPr>
        <w:t>), ORCID (https://orcid.org/0009-0004-4152-9346);</w:t>
      </w:r>
    </w:p>
    <w:p w14:paraId="594CDC5A" w14:textId="77777777" w:rsidR="00000000" w:rsidRPr="001019C1" w:rsidRDefault="00000000">
      <w:pPr>
        <w:widowControl w:val="0"/>
        <w:spacing w:after="240"/>
        <w:contextualSpacing/>
        <w:jc w:val="both"/>
        <w:rPr>
          <w:lang w:val="it-IT"/>
        </w:rPr>
      </w:pPr>
      <w:r>
        <w:rPr>
          <w:rFonts w:cs="Cambria"/>
          <w:b/>
          <w:lang w:val="it-IT"/>
        </w:rPr>
        <w:t>Filippo Lagi</w:t>
      </w:r>
      <w:r>
        <w:rPr>
          <w:rFonts w:ascii="Cambria" w:cs="Cambria"/>
          <w:bCs/>
          <w:lang w:val="it-IT"/>
        </w:rPr>
        <w:t xml:space="preserve"> (</w:t>
      </w:r>
      <w:proofErr w:type="spellStart"/>
      <w:r>
        <w:rPr>
          <w:rFonts w:ascii="Cambria" w:cs="Cambria"/>
          <w:bCs/>
          <w:lang w:val="it-IT"/>
        </w:rPr>
        <w:t>Infectious</w:t>
      </w:r>
      <w:proofErr w:type="spellEnd"/>
      <w:r>
        <w:rPr>
          <w:rFonts w:ascii="Cambria" w:cs="Cambria"/>
          <w:bCs/>
          <w:lang w:val="it-IT"/>
        </w:rPr>
        <w:t xml:space="preserve"> and </w:t>
      </w:r>
      <w:proofErr w:type="spellStart"/>
      <w:r>
        <w:rPr>
          <w:rFonts w:ascii="Cambria" w:cs="Cambria"/>
          <w:bCs/>
          <w:lang w:val="it-IT"/>
        </w:rPr>
        <w:t>Tropical</w:t>
      </w:r>
      <w:proofErr w:type="spellEnd"/>
      <w:r>
        <w:rPr>
          <w:rFonts w:ascii="Cambria" w:cs="Cambria"/>
          <w:bCs/>
          <w:lang w:val="it-IT"/>
        </w:rPr>
        <w:t xml:space="preserve"> </w:t>
      </w:r>
      <w:proofErr w:type="spellStart"/>
      <w:r>
        <w:rPr>
          <w:rFonts w:ascii="Cambria" w:cs="Cambria"/>
          <w:bCs/>
          <w:lang w:val="it-IT"/>
        </w:rPr>
        <w:t>Diseases</w:t>
      </w:r>
      <w:proofErr w:type="spellEnd"/>
      <w:r>
        <w:rPr>
          <w:rFonts w:ascii="Cambria" w:cs="Cambria"/>
          <w:bCs/>
          <w:lang w:val="it-IT"/>
        </w:rPr>
        <w:t xml:space="preserve"> Unit, Azienda Ospedaliero Universitaria Careggi, 50134 Firenze, </w:t>
      </w:r>
      <w:proofErr w:type="spellStart"/>
      <w:r>
        <w:rPr>
          <w:rFonts w:ascii="Cambria" w:cs="Cambria"/>
          <w:bCs/>
          <w:lang w:val="it-IT"/>
        </w:rPr>
        <w:t>Italy</w:t>
      </w:r>
      <w:proofErr w:type="spellEnd"/>
      <w:r>
        <w:rPr>
          <w:rFonts w:ascii="Cambria" w:cs="Cambria"/>
          <w:bCs/>
          <w:lang w:val="it-IT"/>
        </w:rPr>
        <w:t>), ORCID (https://orcid.org/0000-0003-0999-6070);</w:t>
      </w:r>
    </w:p>
    <w:p w14:paraId="74AE46F4" w14:textId="77777777" w:rsidR="00000000" w:rsidRPr="001019C1" w:rsidRDefault="00000000">
      <w:pPr>
        <w:widowControl w:val="0"/>
        <w:spacing w:after="240"/>
        <w:contextualSpacing/>
        <w:jc w:val="both"/>
        <w:rPr>
          <w:lang w:val="it-IT"/>
        </w:rPr>
      </w:pPr>
      <w:r>
        <w:rPr>
          <w:rFonts w:cs="Cambria"/>
          <w:b/>
          <w:lang w:val="it-IT"/>
        </w:rPr>
        <w:t xml:space="preserve">Michele </w:t>
      </w:r>
      <w:proofErr w:type="spellStart"/>
      <w:r>
        <w:rPr>
          <w:rFonts w:cs="Cambria"/>
          <w:b/>
          <w:lang w:val="it-IT"/>
        </w:rPr>
        <w:t>Spinicci</w:t>
      </w:r>
      <w:proofErr w:type="spellEnd"/>
      <w:r>
        <w:rPr>
          <w:rFonts w:ascii="Cambria" w:cs="Cambria"/>
          <w:bCs/>
          <w:lang w:val="it-IT"/>
        </w:rPr>
        <w:t xml:space="preserve"> (Department of Clinical and </w:t>
      </w:r>
      <w:proofErr w:type="spellStart"/>
      <w:r>
        <w:rPr>
          <w:rFonts w:ascii="Cambria" w:cs="Cambria"/>
          <w:bCs/>
          <w:lang w:val="it-IT"/>
        </w:rPr>
        <w:t>Experimental</w:t>
      </w:r>
      <w:proofErr w:type="spellEnd"/>
      <w:r>
        <w:rPr>
          <w:rFonts w:ascii="Cambria" w:cs="Cambria"/>
          <w:bCs/>
          <w:lang w:val="it-IT"/>
        </w:rPr>
        <w:t xml:space="preserve"> Medicine, Universit</w:t>
      </w:r>
      <w:r>
        <w:rPr>
          <w:rFonts w:ascii="Cambria" w:cs="Cambria"/>
          <w:bCs/>
          <w:lang w:val="it-IT"/>
        </w:rPr>
        <w:t>à</w:t>
      </w:r>
      <w:r>
        <w:rPr>
          <w:rFonts w:ascii="Cambria" w:cs="Cambria"/>
          <w:bCs/>
          <w:lang w:val="it-IT"/>
        </w:rPr>
        <w:t xml:space="preserve"> degli Studi di Firenze, 50134 Firenze, </w:t>
      </w:r>
      <w:proofErr w:type="spellStart"/>
      <w:r>
        <w:rPr>
          <w:rFonts w:ascii="Cambria" w:cs="Cambria"/>
          <w:bCs/>
          <w:lang w:val="it-IT"/>
        </w:rPr>
        <w:t>Italy</w:t>
      </w:r>
      <w:proofErr w:type="spellEnd"/>
      <w:r>
        <w:rPr>
          <w:rFonts w:ascii="Cambria" w:cs="Cambria"/>
          <w:bCs/>
          <w:lang w:val="it-IT"/>
        </w:rPr>
        <w:t xml:space="preserve">; </w:t>
      </w:r>
      <w:proofErr w:type="spellStart"/>
      <w:r>
        <w:rPr>
          <w:rFonts w:ascii="Cambria" w:cs="Cambria"/>
          <w:bCs/>
          <w:lang w:val="it-IT"/>
        </w:rPr>
        <w:t>Infectious</w:t>
      </w:r>
      <w:proofErr w:type="spellEnd"/>
      <w:r>
        <w:rPr>
          <w:rFonts w:ascii="Cambria" w:cs="Cambria"/>
          <w:bCs/>
          <w:lang w:val="it-IT"/>
        </w:rPr>
        <w:t xml:space="preserve"> and </w:t>
      </w:r>
      <w:proofErr w:type="spellStart"/>
      <w:r>
        <w:rPr>
          <w:rFonts w:ascii="Cambria" w:cs="Cambria"/>
          <w:bCs/>
          <w:lang w:val="it-IT"/>
        </w:rPr>
        <w:t>Tropical</w:t>
      </w:r>
      <w:proofErr w:type="spellEnd"/>
      <w:r>
        <w:rPr>
          <w:rFonts w:ascii="Cambria" w:cs="Cambria"/>
          <w:bCs/>
          <w:lang w:val="it-IT"/>
        </w:rPr>
        <w:t xml:space="preserve"> </w:t>
      </w:r>
      <w:proofErr w:type="spellStart"/>
      <w:r>
        <w:rPr>
          <w:rFonts w:ascii="Cambria" w:cs="Cambria"/>
          <w:bCs/>
          <w:lang w:val="it-IT"/>
        </w:rPr>
        <w:t>Diseases</w:t>
      </w:r>
      <w:proofErr w:type="spellEnd"/>
      <w:r>
        <w:rPr>
          <w:rFonts w:ascii="Cambria" w:cs="Cambria"/>
          <w:bCs/>
          <w:lang w:val="it-IT"/>
        </w:rPr>
        <w:t xml:space="preserve"> Unit, Azienda Ospedaliero Universitaria Careggi, 50134 Firenze, </w:t>
      </w:r>
      <w:proofErr w:type="spellStart"/>
      <w:r>
        <w:rPr>
          <w:rFonts w:ascii="Cambria" w:cs="Cambria"/>
          <w:bCs/>
          <w:lang w:val="it-IT"/>
        </w:rPr>
        <w:t>Italy</w:t>
      </w:r>
      <w:proofErr w:type="spellEnd"/>
      <w:r>
        <w:rPr>
          <w:rFonts w:ascii="Cambria" w:cs="Cambria"/>
          <w:bCs/>
          <w:lang w:val="it-IT"/>
        </w:rPr>
        <w:t>), ORCID (https://orcid.org/0000-0002-5377-7118);</w:t>
      </w:r>
    </w:p>
    <w:p w14:paraId="5CE4EBCF" w14:textId="77777777" w:rsidR="00000000" w:rsidRPr="001019C1" w:rsidRDefault="00000000">
      <w:pPr>
        <w:widowControl w:val="0"/>
        <w:spacing w:after="240"/>
        <w:contextualSpacing/>
        <w:jc w:val="both"/>
        <w:rPr>
          <w:lang w:val="it-IT"/>
        </w:rPr>
      </w:pPr>
      <w:r>
        <w:rPr>
          <w:rFonts w:cs="Cambria"/>
          <w:b/>
          <w:lang w:val="it-IT"/>
        </w:rPr>
        <w:t>Francesca Nacci</w:t>
      </w:r>
      <w:r>
        <w:rPr>
          <w:rFonts w:ascii="Cambria" w:cs="Cambria"/>
          <w:bCs/>
          <w:lang w:val="it-IT"/>
        </w:rPr>
        <w:t xml:space="preserve"> (</w:t>
      </w:r>
      <w:proofErr w:type="spellStart"/>
      <w:r>
        <w:rPr>
          <w:rFonts w:ascii="Cambria" w:cs="Cambria"/>
          <w:bCs/>
          <w:lang w:val="it-IT"/>
        </w:rPr>
        <w:t>Section</w:t>
      </w:r>
      <w:proofErr w:type="spellEnd"/>
      <w:r>
        <w:rPr>
          <w:rFonts w:ascii="Cambria" w:cs="Cambria"/>
          <w:bCs/>
          <w:lang w:val="it-IT"/>
        </w:rPr>
        <w:t xml:space="preserve"> of </w:t>
      </w:r>
      <w:proofErr w:type="spellStart"/>
      <w:r>
        <w:rPr>
          <w:rFonts w:ascii="Cambria" w:cs="Cambria"/>
          <w:bCs/>
          <w:lang w:val="it-IT"/>
        </w:rPr>
        <w:t>Rheumatology</w:t>
      </w:r>
      <w:proofErr w:type="spellEnd"/>
      <w:r>
        <w:rPr>
          <w:rFonts w:ascii="Cambria" w:cs="Cambria"/>
          <w:bCs/>
          <w:lang w:val="it-IT"/>
        </w:rPr>
        <w:t xml:space="preserve">, Department of Clinical and </w:t>
      </w:r>
      <w:proofErr w:type="spellStart"/>
      <w:r>
        <w:rPr>
          <w:rFonts w:ascii="Cambria" w:cs="Cambria"/>
          <w:bCs/>
          <w:lang w:val="it-IT"/>
        </w:rPr>
        <w:t>Experimental</w:t>
      </w:r>
      <w:proofErr w:type="spellEnd"/>
      <w:r>
        <w:rPr>
          <w:rFonts w:ascii="Cambria" w:cs="Cambria"/>
          <w:bCs/>
          <w:lang w:val="it-IT"/>
        </w:rPr>
        <w:t xml:space="preserve"> Medicine, Universit</w:t>
      </w:r>
      <w:r>
        <w:rPr>
          <w:rFonts w:ascii="Cambria" w:cs="Cambria"/>
          <w:bCs/>
          <w:lang w:val="it-IT"/>
        </w:rPr>
        <w:t>à</w:t>
      </w:r>
      <w:r>
        <w:rPr>
          <w:rFonts w:ascii="Cambria" w:cs="Cambria"/>
          <w:bCs/>
          <w:lang w:val="it-IT"/>
        </w:rPr>
        <w:t xml:space="preserve"> degli Studi di Firenze, 50125 Florence, </w:t>
      </w:r>
      <w:proofErr w:type="spellStart"/>
      <w:r>
        <w:rPr>
          <w:rFonts w:ascii="Cambria" w:cs="Cambria"/>
          <w:bCs/>
          <w:lang w:val="it-IT"/>
        </w:rPr>
        <w:t>Italy</w:t>
      </w:r>
      <w:proofErr w:type="spellEnd"/>
      <w:r>
        <w:rPr>
          <w:rFonts w:ascii="Cambria" w:cs="Cambria"/>
          <w:bCs/>
          <w:lang w:val="it-IT"/>
        </w:rPr>
        <w:t>), ORCID (https://orcid.org/0000-0002-2558-9785);</w:t>
      </w:r>
    </w:p>
    <w:p w14:paraId="55375710" w14:textId="77777777" w:rsidR="00000000" w:rsidRPr="001019C1" w:rsidRDefault="00000000">
      <w:pPr>
        <w:widowControl w:val="0"/>
        <w:spacing w:after="240"/>
        <w:contextualSpacing/>
        <w:jc w:val="both"/>
        <w:rPr>
          <w:lang w:val="it-IT"/>
        </w:rPr>
      </w:pPr>
      <w:r>
        <w:rPr>
          <w:rFonts w:cs="Cambria"/>
          <w:b/>
          <w:lang w:val="it-IT"/>
        </w:rPr>
        <w:t xml:space="preserve">Margherita </w:t>
      </w:r>
      <w:proofErr w:type="spellStart"/>
      <w:r>
        <w:rPr>
          <w:rFonts w:cs="Cambria"/>
          <w:b/>
          <w:lang w:val="it-IT"/>
        </w:rPr>
        <w:t>Ortalli</w:t>
      </w:r>
      <w:proofErr w:type="spellEnd"/>
      <w:r>
        <w:rPr>
          <w:rFonts w:ascii="Cambria" w:cs="Cambria"/>
          <w:bCs/>
          <w:lang w:val="it-IT"/>
        </w:rPr>
        <w:t xml:space="preserve"> (Department of </w:t>
      </w:r>
      <w:proofErr w:type="spellStart"/>
      <w:r>
        <w:rPr>
          <w:rFonts w:ascii="Cambria" w:cs="Cambria"/>
          <w:bCs/>
          <w:lang w:val="it-IT"/>
        </w:rPr>
        <w:t>Medical</w:t>
      </w:r>
      <w:proofErr w:type="spellEnd"/>
      <w:r>
        <w:rPr>
          <w:rFonts w:ascii="Cambria" w:cs="Cambria"/>
          <w:bCs/>
          <w:lang w:val="it-IT"/>
        </w:rPr>
        <w:t xml:space="preserve"> and </w:t>
      </w:r>
      <w:proofErr w:type="spellStart"/>
      <w:r>
        <w:rPr>
          <w:rFonts w:ascii="Cambria" w:cs="Cambria"/>
          <w:bCs/>
          <w:lang w:val="it-IT"/>
        </w:rPr>
        <w:t>Surgical</w:t>
      </w:r>
      <w:proofErr w:type="spellEnd"/>
      <w:r>
        <w:rPr>
          <w:rFonts w:ascii="Cambria" w:cs="Cambria"/>
          <w:bCs/>
          <w:lang w:val="it-IT"/>
        </w:rPr>
        <w:t xml:space="preserve"> Sciences, University of Bologna, 40138 </w:t>
      </w:r>
      <w:r>
        <w:rPr>
          <w:rFonts w:ascii="Cambria" w:cs="Cambria"/>
          <w:bCs/>
          <w:lang w:val="it-IT"/>
        </w:rPr>
        <w:lastRenderedPageBreak/>
        <w:t xml:space="preserve">Bologna, </w:t>
      </w:r>
      <w:proofErr w:type="spellStart"/>
      <w:r>
        <w:rPr>
          <w:rFonts w:ascii="Cambria" w:cs="Cambria"/>
          <w:bCs/>
          <w:lang w:val="it-IT"/>
        </w:rPr>
        <w:t>Italy</w:t>
      </w:r>
      <w:proofErr w:type="spellEnd"/>
      <w:r>
        <w:rPr>
          <w:rFonts w:ascii="Cambria" w:cs="Cambria"/>
          <w:bCs/>
          <w:lang w:val="it-IT"/>
        </w:rPr>
        <w:t xml:space="preserve">; Unit of </w:t>
      </w:r>
      <w:proofErr w:type="spellStart"/>
      <w:r>
        <w:rPr>
          <w:rFonts w:ascii="Cambria" w:cs="Cambria"/>
          <w:bCs/>
          <w:lang w:val="it-IT"/>
        </w:rPr>
        <w:t>Microbiology</w:t>
      </w:r>
      <w:proofErr w:type="spellEnd"/>
      <w:r>
        <w:rPr>
          <w:rFonts w:ascii="Cambria" w:cs="Cambria"/>
          <w:bCs/>
          <w:lang w:val="it-IT"/>
        </w:rPr>
        <w:t xml:space="preserve">, IRCSS Azienda Ospedaliero Universitaria di Bologna, 40138 Bologna, </w:t>
      </w:r>
      <w:proofErr w:type="spellStart"/>
      <w:r>
        <w:rPr>
          <w:rFonts w:ascii="Cambria" w:cs="Cambria"/>
          <w:bCs/>
          <w:lang w:val="it-IT"/>
        </w:rPr>
        <w:t>Italy</w:t>
      </w:r>
      <w:proofErr w:type="spellEnd"/>
      <w:r>
        <w:rPr>
          <w:rFonts w:ascii="Cambria" w:cs="Cambria"/>
          <w:bCs/>
          <w:lang w:val="it-IT"/>
        </w:rPr>
        <w:t>), ORCID (https://orcid.org/0000-0001-5447-8817);</w:t>
      </w:r>
    </w:p>
    <w:p w14:paraId="4713EC1C" w14:textId="77777777" w:rsidR="00000000" w:rsidRPr="001019C1" w:rsidRDefault="00000000">
      <w:pPr>
        <w:widowControl w:val="0"/>
        <w:spacing w:after="240"/>
        <w:contextualSpacing/>
        <w:jc w:val="both"/>
        <w:rPr>
          <w:lang w:val="it-IT"/>
        </w:rPr>
      </w:pPr>
      <w:r>
        <w:rPr>
          <w:rFonts w:cs="Cambria"/>
          <w:b/>
          <w:lang w:val="it-IT"/>
        </w:rPr>
        <w:t>Simone Baiocchi</w:t>
      </w:r>
      <w:r>
        <w:rPr>
          <w:rFonts w:ascii="Cambria" w:cs="Cambria"/>
          <w:bCs/>
          <w:lang w:val="it-IT"/>
        </w:rPr>
        <w:t xml:space="preserve"> (Unit of </w:t>
      </w:r>
      <w:proofErr w:type="spellStart"/>
      <w:r>
        <w:rPr>
          <w:rFonts w:ascii="Cambria" w:cs="Cambria"/>
          <w:bCs/>
          <w:lang w:val="it-IT"/>
        </w:rPr>
        <w:t>Microbiology</w:t>
      </w:r>
      <w:proofErr w:type="spellEnd"/>
      <w:r>
        <w:rPr>
          <w:rFonts w:ascii="Cambria" w:cs="Cambria"/>
          <w:bCs/>
          <w:lang w:val="it-IT"/>
        </w:rPr>
        <w:t xml:space="preserve">, IRCSS Azienda Ospedaliero Universitaria di Bologna, 40138 Bologna, </w:t>
      </w:r>
      <w:proofErr w:type="spellStart"/>
      <w:r>
        <w:rPr>
          <w:rFonts w:ascii="Cambria" w:cs="Cambria"/>
          <w:bCs/>
          <w:lang w:val="it-IT"/>
        </w:rPr>
        <w:t>Italy</w:t>
      </w:r>
      <w:proofErr w:type="spellEnd"/>
      <w:r>
        <w:rPr>
          <w:rFonts w:ascii="Cambria" w:cs="Cambria"/>
          <w:bCs/>
          <w:lang w:val="it-IT"/>
        </w:rPr>
        <w:t>);</w:t>
      </w:r>
    </w:p>
    <w:p w14:paraId="6255CC35" w14:textId="77777777" w:rsidR="00000000" w:rsidRPr="001019C1" w:rsidRDefault="00000000">
      <w:pPr>
        <w:widowControl w:val="0"/>
        <w:spacing w:after="240"/>
        <w:contextualSpacing/>
        <w:jc w:val="both"/>
        <w:rPr>
          <w:lang w:val="it-IT"/>
        </w:rPr>
      </w:pPr>
      <w:r>
        <w:rPr>
          <w:rFonts w:cs="Cambria"/>
          <w:b/>
          <w:lang w:val="it-IT"/>
        </w:rPr>
        <w:t>Lorena Bernardo</w:t>
      </w:r>
      <w:r>
        <w:rPr>
          <w:rFonts w:ascii="Cambria" w:cs="Cambria"/>
          <w:bCs/>
          <w:lang w:val="it-IT"/>
        </w:rPr>
        <w:t xml:space="preserve"> (WHO </w:t>
      </w:r>
      <w:proofErr w:type="spellStart"/>
      <w:r>
        <w:rPr>
          <w:rFonts w:ascii="Cambria" w:cs="Cambria"/>
          <w:bCs/>
          <w:lang w:val="it-IT"/>
        </w:rPr>
        <w:t>Collaborating</w:t>
      </w:r>
      <w:proofErr w:type="spellEnd"/>
      <w:r>
        <w:rPr>
          <w:rFonts w:ascii="Cambria" w:cs="Cambria"/>
          <w:bCs/>
          <w:lang w:val="it-IT"/>
        </w:rPr>
        <w:t xml:space="preserve"> Centre for </w:t>
      </w:r>
      <w:proofErr w:type="spellStart"/>
      <w:r>
        <w:rPr>
          <w:rFonts w:ascii="Cambria" w:cs="Cambria"/>
          <w:bCs/>
          <w:lang w:val="it-IT"/>
        </w:rPr>
        <w:t>Leishmaniasis</w:t>
      </w:r>
      <w:proofErr w:type="spellEnd"/>
      <w:r>
        <w:rPr>
          <w:rFonts w:ascii="Cambria" w:cs="Cambria"/>
          <w:bCs/>
          <w:lang w:val="it-IT"/>
        </w:rPr>
        <w:t xml:space="preserve">, Spanish National Center for </w:t>
      </w:r>
      <w:proofErr w:type="spellStart"/>
      <w:r>
        <w:rPr>
          <w:rFonts w:ascii="Cambria" w:cs="Cambria"/>
          <w:bCs/>
          <w:lang w:val="it-IT"/>
        </w:rPr>
        <w:t>Microbiology</w:t>
      </w:r>
      <w:proofErr w:type="spellEnd"/>
      <w:r>
        <w:rPr>
          <w:rFonts w:ascii="Cambria" w:cs="Cambria"/>
          <w:bCs/>
          <w:lang w:val="it-IT"/>
        </w:rPr>
        <w:t xml:space="preserve">, </w:t>
      </w:r>
      <w:proofErr w:type="spellStart"/>
      <w:r>
        <w:rPr>
          <w:rFonts w:ascii="Cambria" w:cs="Cambria"/>
          <w:bCs/>
          <w:lang w:val="it-IT"/>
        </w:rPr>
        <w:t>Instituto</w:t>
      </w:r>
      <w:proofErr w:type="spellEnd"/>
      <w:r>
        <w:rPr>
          <w:rFonts w:ascii="Cambria" w:cs="Cambria"/>
          <w:bCs/>
          <w:lang w:val="it-IT"/>
        </w:rPr>
        <w:t xml:space="preserve"> de </w:t>
      </w:r>
      <w:proofErr w:type="spellStart"/>
      <w:r>
        <w:rPr>
          <w:rFonts w:ascii="Cambria" w:cs="Cambria"/>
          <w:bCs/>
          <w:lang w:val="it-IT"/>
        </w:rPr>
        <w:t>Salud</w:t>
      </w:r>
      <w:proofErr w:type="spellEnd"/>
      <w:r>
        <w:rPr>
          <w:rFonts w:ascii="Cambria" w:cs="Cambria"/>
          <w:bCs/>
          <w:lang w:val="it-IT"/>
        </w:rPr>
        <w:t xml:space="preserve"> Carlos III, </w:t>
      </w:r>
      <w:proofErr w:type="spellStart"/>
      <w:r>
        <w:rPr>
          <w:rFonts w:ascii="Cambria" w:cs="Cambria"/>
          <w:bCs/>
          <w:lang w:val="it-IT"/>
        </w:rPr>
        <w:t>Majadahonda</w:t>
      </w:r>
      <w:proofErr w:type="spellEnd"/>
      <w:r>
        <w:rPr>
          <w:rFonts w:ascii="Cambria" w:cs="Cambria"/>
          <w:bCs/>
          <w:lang w:val="it-IT"/>
        </w:rPr>
        <w:t xml:space="preserve">, </w:t>
      </w:r>
      <w:proofErr w:type="spellStart"/>
      <w:r>
        <w:rPr>
          <w:rFonts w:ascii="Cambria" w:cs="Cambria"/>
          <w:bCs/>
          <w:lang w:val="it-IT"/>
        </w:rPr>
        <w:t>Spain</w:t>
      </w:r>
      <w:proofErr w:type="spellEnd"/>
      <w:r>
        <w:rPr>
          <w:rFonts w:ascii="Cambria" w:cs="Cambria"/>
          <w:bCs/>
          <w:lang w:val="it-IT"/>
        </w:rPr>
        <w:t>), ORCID (https://orcid.org/0000-0002-6899-4844);</w:t>
      </w:r>
    </w:p>
    <w:p w14:paraId="1087E586" w14:textId="77777777" w:rsidR="00000000" w:rsidRDefault="00000000">
      <w:pPr>
        <w:widowControl w:val="0"/>
        <w:spacing w:after="240"/>
        <w:contextualSpacing/>
        <w:jc w:val="both"/>
      </w:pPr>
      <w:r>
        <w:rPr>
          <w:rFonts w:cs="Cambria"/>
          <w:b/>
        </w:rPr>
        <w:t>Javier Moreno</w:t>
      </w:r>
      <w:r>
        <w:rPr>
          <w:rFonts w:ascii="Cambria" w:cs="Cambria"/>
          <w:bCs/>
        </w:rPr>
        <w:t xml:space="preserve"> (WHO Collaborating Centre for Leishmaniasis, Spanish National Center for Microbiology, Instituto de Salud Carlos III, Majadahonda, Spain), ORCID (https://orcid.org/0000-0003-0087-4659</w:t>
      </w:r>
      <w:proofErr w:type="gramStart"/>
      <w:r>
        <w:rPr>
          <w:rFonts w:ascii="Cambria" w:cs="Cambria"/>
          <w:bCs/>
        </w:rPr>
        <w:t>);</w:t>
      </w:r>
      <w:proofErr w:type="gramEnd"/>
    </w:p>
    <w:p w14:paraId="487CF81B" w14:textId="77777777" w:rsidR="00000000" w:rsidRDefault="00000000">
      <w:pPr>
        <w:widowControl w:val="0"/>
        <w:spacing w:after="240"/>
        <w:contextualSpacing/>
        <w:jc w:val="both"/>
      </w:pPr>
      <w:r>
        <w:rPr>
          <w:rFonts w:cs="Cambria"/>
          <w:b/>
        </w:rPr>
        <w:t>Eugenia Carrillo</w:t>
      </w:r>
      <w:r>
        <w:rPr>
          <w:rFonts w:ascii="Cambria" w:cs="Cambria"/>
          <w:bCs/>
        </w:rPr>
        <w:t xml:space="preserve"> (WHO Collaborating Centre for Leishmaniasis, Spanish National Center for Microbiology, Instituto de Salud Carlos III, Majadahonda, Spain), ORCID (</w:t>
      </w:r>
      <w:r>
        <w:br/>
      </w:r>
      <w:r>
        <w:rPr>
          <w:rFonts w:ascii="Cambria" w:cs="Cambria"/>
          <w:bCs/>
        </w:rPr>
        <w:t>https://orcid.org/0000-0002-7869-7915</w:t>
      </w:r>
      <w:proofErr w:type="gramStart"/>
      <w:r>
        <w:rPr>
          <w:rFonts w:ascii="Cambria" w:cs="Cambria"/>
          <w:bCs/>
        </w:rPr>
        <w:t>);</w:t>
      </w:r>
      <w:proofErr w:type="gramEnd"/>
    </w:p>
    <w:p w14:paraId="7D470703" w14:textId="77777777" w:rsidR="00000000" w:rsidRDefault="00000000">
      <w:pPr>
        <w:widowControl w:val="0"/>
        <w:spacing w:after="240"/>
        <w:contextualSpacing/>
        <w:jc w:val="both"/>
      </w:pPr>
      <w:r>
        <w:rPr>
          <w:rFonts w:cs="Cambria"/>
          <w:b/>
        </w:rPr>
        <w:t>Stefania Varani</w:t>
      </w:r>
      <w:r>
        <w:rPr>
          <w:rFonts w:ascii="Cambria" w:cs="Cambria"/>
          <w:bCs/>
        </w:rPr>
        <w:t xml:space="preserve"> (Department of Medical and Surgical Sciences, University of Bologna, 40138 Bologna, Italy), ORCID (https://orcid.org/0000-0003-0862-4937).</w:t>
      </w:r>
    </w:p>
    <w:p w14:paraId="28E4EAD0" w14:textId="77777777" w:rsidR="00000000" w:rsidRDefault="00000000">
      <w:pPr>
        <w:widowControl w:val="0"/>
        <w:spacing w:after="240" w:line="276" w:lineRule="auto"/>
        <w:jc w:val="both"/>
        <w:rPr>
          <w:rFonts w:cs="Cambria"/>
          <w:b/>
          <w:bCs/>
          <w:color w:val="808080"/>
          <w:sz w:val="18"/>
        </w:rPr>
      </w:pPr>
    </w:p>
    <w:p w14:paraId="7110F69D" w14:textId="77777777" w:rsidR="00000000" w:rsidRDefault="00000000">
      <w:pPr>
        <w:widowControl w:val="0"/>
        <w:tabs>
          <w:tab w:val="left" w:pos="851"/>
        </w:tabs>
        <w:spacing w:after="240"/>
        <w:contextualSpacing/>
        <w:jc w:val="both"/>
      </w:pPr>
      <w:r>
        <w:rPr>
          <w:rFonts w:cs="Cambria"/>
          <w:bCs/>
        </w:rPr>
        <w:t>Data Set Contact Person/s:</w:t>
      </w:r>
    </w:p>
    <w:p w14:paraId="32D1E90F" w14:textId="77777777" w:rsidR="00000000" w:rsidRDefault="00000000">
      <w:pPr>
        <w:widowControl w:val="0"/>
        <w:tabs>
          <w:tab w:val="left" w:pos="851"/>
        </w:tabs>
        <w:spacing w:after="240"/>
        <w:contextualSpacing/>
        <w:jc w:val="both"/>
      </w:pPr>
      <w:r>
        <w:rPr>
          <w:rFonts w:cs="Cambria"/>
          <w:b/>
          <w:bCs/>
        </w:rPr>
        <w:t>Stefania Varani</w:t>
      </w:r>
      <w:r>
        <w:rPr>
          <w:rFonts w:ascii="Cambria" w:cs="Cambria"/>
          <w:bCs/>
        </w:rPr>
        <w:t xml:space="preserve"> (Department of Medical and Surgical Sciences, University of Bologna, 40138 Bologna, Italy), ORCID (https://orcid.org/0000-0003-0862-4937), stefania.varani@unibo.it</w:t>
      </w:r>
    </w:p>
    <w:p w14:paraId="39E6C063" w14:textId="77777777" w:rsidR="00000000" w:rsidRDefault="00000000">
      <w:pPr>
        <w:widowControl w:val="0"/>
        <w:tabs>
          <w:tab w:val="left" w:pos="851"/>
        </w:tabs>
        <w:spacing w:after="240"/>
        <w:contextualSpacing/>
        <w:jc w:val="both"/>
        <w:rPr>
          <w:rFonts w:cs="Cambria"/>
          <w:bCs/>
        </w:rPr>
      </w:pPr>
    </w:p>
    <w:p w14:paraId="646F6AEE" w14:textId="77777777" w:rsidR="00000000" w:rsidRDefault="00000000">
      <w:pPr>
        <w:widowControl w:val="0"/>
        <w:tabs>
          <w:tab w:val="left" w:pos="851"/>
        </w:tabs>
        <w:spacing w:after="240"/>
        <w:contextualSpacing/>
        <w:jc w:val="both"/>
        <w:rPr>
          <w:rFonts w:cs="Cambria"/>
          <w:bCs/>
        </w:rPr>
      </w:pPr>
    </w:p>
    <w:p w14:paraId="21662BEB" w14:textId="77777777" w:rsidR="00000000" w:rsidRDefault="00000000">
      <w:pPr>
        <w:widowControl w:val="0"/>
        <w:tabs>
          <w:tab w:val="left" w:pos="5103"/>
        </w:tabs>
        <w:spacing w:after="240"/>
        <w:contextualSpacing/>
        <w:jc w:val="both"/>
      </w:pPr>
      <w:r>
        <w:rPr>
          <w:rFonts w:cs="Cambria"/>
          <w:bCs/>
        </w:rPr>
        <w:t>Data Set License:</w:t>
      </w:r>
    </w:p>
    <w:p w14:paraId="67AF88B9" w14:textId="77777777" w:rsidR="00000000" w:rsidRDefault="00000000">
      <w:pPr>
        <w:widowControl w:val="0"/>
        <w:tabs>
          <w:tab w:val="left" w:pos="5103"/>
        </w:tabs>
        <w:spacing w:after="240"/>
        <w:contextualSpacing/>
        <w:jc w:val="both"/>
      </w:pPr>
      <w:r>
        <w:rPr>
          <w:rFonts w:cs="Cambria"/>
          <w:bCs/>
        </w:rPr>
        <w:t>This data set is distributed under a Creative Commons Attribution 4.0 International (CC BY 4.0) license, https://creativecommons.org/licenses/by/4.0/</w:t>
      </w:r>
    </w:p>
    <w:p w14:paraId="541CFD71" w14:textId="77777777" w:rsidR="00000000" w:rsidRDefault="00000000">
      <w:pPr>
        <w:widowControl w:val="0"/>
        <w:tabs>
          <w:tab w:val="left" w:pos="5103"/>
        </w:tabs>
        <w:spacing w:after="240"/>
        <w:contextualSpacing/>
        <w:jc w:val="both"/>
        <w:rPr>
          <w:rFonts w:cs="Cambria"/>
          <w:b/>
          <w:bCs/>
          <w:color w:val="808080"/>
          <w:sz w:val="18"/>
        </w:rPr>
      </w:pPr>
    </w:p>
    <w:p w14:paraId="7733C8E4" w14:textId="77777777" w:rsidR="00000000" w:rsidRDefault="00000000">
      <w:pPr>
        <w:widowControl w:val="0"/>
        <w:tabs>
          <w:tab w:val="left" w:pos="851"/>
        </w:tabs>
        <w:spacing w:after="240" w:line="276" w:lineRule="auto"/>
      </w:pPr>
      <w:r>
        <w:rPr>
          <w:rFonts w:cs="Cambria"/>
          <w:bCs/>
        </w:rPr>
        <w:t>Publication Year:</w:t>
      </w:r>
      <w:r>
        <w:br/>
      </w:r>
      <w:r>
        <w:rPr>
          <w:rFonts w:ascii="Cambria" w:cs="Cambria"/>
          <w:b/>
        </w:rPr>
        <w:t>2025</w:t>
      </w:r>
    </w:p>
    <w:p w14:paraId="18AEC1CD" w14:textId="77777777" w:rsidR="00000000" w:rsidRDefault="00000000">
      <w:pPr>
        <w:widowControl w:val="0"/>
        <w:spacing w:after="120" w:line="276" w:lineRule="auto"/>
      </w:pPr>
      <w:r>
        <w:rPr>
          <w:rFonts w:cs="TimesNewRomanPSMT"/>
        </w:rPr>
        <w:t>Project Info:</w:t>
      </w:r>
      <w:r>
        <w:br/>
      </w:r>
      <w:r>
        <w:rPr>
          <w:rFonts w:ascii="TimesNewRomanPSMT" w:cs="TimesNewRomanPSMT"/>
          <w:bCs/>
        </w:rPr>
        <w:t>PROEMA_2018: Emerging blood protozoa in the immunocompromised population: novel strategies for screening, diagnosis, monitoring and clinical management. This work was supported by the Italian Ministry of Health (grant number RF-2016-02361931) and by the Instituto de Salud Carlos III (ISCIII-AES project; n. PI22/00009).</w:t>
      </w:r>
    </w:p>
    <w:p w14:paraId="034D8967" w14:textId="77777777" w:rsidR="00000000" w:rsidRDefault="00000000">
      <w:pPr>
        <w:widowControl w:val="0"/>
        <w:spacing w:after="120" w:line="276" w:lineRule="auto"/>
      </w:pPr>
      <w:r>
        <w:rPr>
          <w:rFonts w:cs="Cambria"/>
          <w:b/>
          <w:bCs/>
          <w:color w:val="365F91"/>
        </w:rPr>
        <w:t>Data set Contents</w:t>
      </w:r>
    </w:p>
    <w:p w14:paraId="509CE32C" w14:textId="77777777" w:rsidR="00000000" w:rsidRDefault="00000000">
      <w:pPr>
        <w:widowControl w:val="0"/>
        <w:jc w:val="both"/>
      </w:pPr>
      <w:r>
        <w:rPr>
          <w:rFonts w:cs="TimesNewRomanPSMT"/>
        </w:rPr>
        <w:t>The data set consists of:</w:t>
      </w:r>
    </w:p>
    <w:p w14:paraId="2DC3F604" w14:textId="77777777" w:rsidR="00000000" w:rsidRPr="001019C1" w:rsidRDefault="00000000">
      <w:pPr>
        <w:pStyle w:val="Paragrafoelenco"/>
        <w:widowControl w:val="0"/>
        <w:numPr>
          <w:ilvl w:val="0"/>
          <w:numId w:val="1"/>
        </w:numPr>
        <w:spacing w:line="276" w:lineRule="auto"/>
        <w:jc w:val="both"/>
        <w:rPr>
          <w:lang w:val="it-IT"/>
        </w:rPr>
      </w:pPr>
      <w:r>
        <w:rPr>
          <w:rFonts w:cs="TimesNewRomanPSMT"/>
          <w:lang w:val="it-IT"/>
        </w:rPr>
        <w:t xml:space="preserve">1 tabular quantitative file </w:t>
      </w:r>
      <w:proofErr w:type="spellStart"/>
      <w:r>
        <w:rPr>
          <w:rFonts w:cs="TimesNewRomanPSMT"/>
          <w:lang w:val="it-IT"/>
        </w:rPr>
        <w:t>saved</w:t>
      </w:r>
      <w:proofErr w:type="spellEnd"/>
      <w:r>
        <w:rPr>
          <w:rFonts w:cs="TimesNewRomanPSMT"/>
          <w:lang w:val="it-IT"/>
        </w:rPr>
        <w:t xml:space="preserve"> in .</w:t>
      </w:r>
      <w:proofErr w:type="spellStart"/>
      <w:r>
        <w:rPr>
          <w:rFonts w:cs="TimesNewRomanPSMT"/>
          <w:lang w:val="it-IT"/>
        </w:rPr>
        <w:t>xlsx</w:t>
      </w:r>
      <w:proofErr w:type="spellEnd"/>
      <w:r>
        <w:rPr>
          <w:rFonts w:cs="TimesNewRomanPSMT"/>
          <w:lang w:val="it-IT"/>
        </w:rPr>
        <w:t xml:space="preserve"> format</w:t>
      </w:r>
      <w:r>
        <w:rPr>
          <w:lang w:val="it-IT"/>
        </w:rPr>
        <w:t xml:space="preserve"> </w:t>
      </w:r>
    </w:p>
    <w:p w14:paraId="51C1B891" w14:textId="0C6CE6AD" w:rsidR="00000000" w:rsidRDefault="00000000">
      <w:pPr>
        <w:widowControl w:val="0"/>
        <w:ind w:left="357"/>
        <w:jc w:val="both"/>
      </w:pPr>
      <w:r>
        <w:rPr>
          <w:rFonts w:cs="TimesNewRomanPSMT"/>
        </w:rPr>
        <w:t>“</w:t>
      </w:r>
      <w:r>
        <w:rPr>
          <w:rFonts w:cs="TimesNewRomanPSMT"/>
          <w:b/>
          <w:bCs/>
        </w:rPr>
        <w:t>PROEMAREU_dataset_04062025</w:t>
      </w:r>
      <w:r>
        <w:rPr>
          <w:rFonts w:ascii="TimesNewRomanPSMT" w:cs="TimesNewRomanPSMT"/>
          <w:b/>
        </w:rPr>
        <w:t>.xlsx</w:t>
      </w:r>
      <w:r>
        <w:rPr>
          <w:rFonts w:ascii="TimesNewRomanPSMT" w:cs="TimesNewRomanPSMT"/>
        </w:rPr>
        <w:t>”</w:t>
      </w:r>
    </w:p>
    <w:p w14:paraId="0FD26699" w14:textId="77777777" w:rsidR="00000000" w:rsidRDefault="00000000">
      <w:pPr>
        <w:pStyle w:val="Paragrafoelenco"/>
        <w:widowControl w:val="0"/>
        <w:numPr>
          <w:ilvl w:val="0"/>
          <w:numId w:val="1"/>
        </w:numPr>
        <w:spacing w:line="276" w:lineRule="auto"/>
        <w:jc w:val="both"/>
      </w:pPr>
      <w:r>
        <w:rPr>
          <w:rFonts w:cs="TimesNewRomanPSMT"/>
        </w:rPr>
        <w:t xml:space="preserve">1 README file </w:t>
      </w:r>
    </w:p>
    <w:p w14:paraId="15B6BFD8" w14:textId="77777777" w:rsidR="00000000" w:rsidRDefault="00000000">
      <w:pPr>
        <w:pStyle w:val="Paragrafoelenco"/>
        <w:widowControl w:val="0"/>
        <w:ind w:left="360"/>
        <w:jc w:val="both"/>
      </w:pPr>
      <w:r>
        <w:rPr>
          <w:rFonts w:cs="TimesNewRomanPSMT"/>
          <w:lang w:val="it-IT"/>
        </w:rPr>
        <w:t>“</w:t>
      </w:r>
      <w:r>
        <w:rPr>
          <w:rFonts w:ascii="TimesNewRomanPSMT" w:cs="TimesNewRomanPSMT"/>
          <w:b/>
          <w:bCs/>
        </w:rPr>
        <w:t>PROEMAREU_dataset_04062025</w:t>
      </w:r>
      <w:r>
        <w:rPr>
          <w:rFonts w:ascii="TimesNewRomanPSMT" w:cs="TimesNewRomanPSMT"/>
          <w:b/>
          <w:lang w:val="it-IT"/>
        </w:rPr>
        <w:t>_README.rtf</w:t>
      </w:r>
      <w:r>
        <w:rPr>
          <w:rFonts w:ascii="TimesNewRomanPSMT" w:cs="TimesNewRomanPSMT"/>
          <w:b/>
          <w:lang w:val="it-IT"/>
        </w:rPr>
        <w:t>”</w:t>
      </w:r>
    </w:p>
    <w:p w14:paraId="6011F969" w14:textId="77777777" w:rsidR="001019C1" w:rsidRDefault="001019C1">
      <w:pPr>
        <w:widowControl w:val="0"/>
        <w:spacing w:before="360" w:after="120" w:line="276" w:lineRule="auto"/>
        <w:jc w:val="center"/>
        <w:rPr>
          <w:rFonts w:cs="Cambria"/>
          <w:b/>
          <w:bCs/>
          <w:color w:val="365F91"/>
        </w:rPr>
      </w:pPr>
    </w:p>
    <w:p w14:paraId="1EEA8728" w14:textId="5B0B6AED" w:rsidR="00000000" w:rsidRDefault="00000000">
      <w:pPr>
        <w:widowControl w:val="0"/>
        <w:spacing w:before="360" w:after="120" w:line="276" w:lineRule="auto"/>
        <w:jc w:val="center"/>
      </w:pPr>
      <w:r>
        <w:rPr>
          <w:rFonts w:cs="Cambria"/>
          <w:b/>
          <w:bCs/>
          <w:color w:val="365F91"/>
        </w:rPr>
        <w:t>Data set Documentation</w:t>
      </w:r>
    </w:p>
    <w:p w14:paraId="264FBA29" w14:textId="77777777" w:rsidR="00000000" w:rsidRDefault="00000000">
      <w:pPr>
        <w:pStyle w:val="Sottotitolo"/>
      </w:pPr>
      <w:r>
        <w:rPr>
          <w:rFonts w:ascii="Calibri" w:hAnsi="Calibri"/>
          <w:lang w:val="en-US"/>
        </w:rPr>
        <w:t>Abstract</w:t>
      </w:r>
    </w:p>
    <w:p w14:paraId="5BA58C50" w14:textId="77777777" w:rsidR="00000000" w:rsidRDefault="00000000">
      <w:pPr>
        <w:widowControl w:val="0"/>
      </w:pPr>
      <w:r>
        <w:rPr>
          <w:rFonts w:cs="TimesNewRomanPSMT"/>
        </w:rPr>
        <w:t xml:space="preserve">The dataset includes information on 126 patients enrolled in an Italian study investigating asymptomatic </w:t>
      </w:r>
      <w:r>
        <w:rPr>
          <w:rFonts w:ascii="TimesNewRomanPSMT" w:cs="TimesNewRomanPSMT"/>
          <w:i/>
          <w:iCs/>
        </w:rPr>
        <w:t>Leishmania</w:t>
      </w:r>
      <w:r>
        <w:rPr>
          <w:rFonts w:ascii="TimesNewRomanPSMT" w:cs="TimesNewRomanPSMT"/>
        </w:rPr>
        <w:t xml:space="preserve"> infection in individuals with immune-mediated inflammatory diseases undergoing treatment with biologic therapies. </w:t>
      </w:r>
      <w:r>
        <w:rPr>
          <w:rFonts w:ascii="TimesNewRomanPSMT" w:cs="TimesNewRomanPSMT"/>
          <w:i/>
          <w:iCs/>
        </w:rPr>
        <w:t>Leishmania</w:t>
      </w:r>
      <w:r>
        <w:rPr>
          <w:rFonts w:ascii="TimesNewRomanPSMT" w:cs="TimesNewRomanPSMT"/>
        </w:rPr>
        <w:t xml:space="preserve"> infection was assessed using three diagnostic methods: (1) a Western Blot to detect specific IgG antibodies; (2) a semi-quantitative real-time PCR targeting kinetoplast (k) DNA minicircles; and (3) a Whole Blood Assay (WBA) measuring the levels of two cytokines, IL-2 and IP-10, using a Cytokine Bead Array (CBA) in plasma derived from blood samples stimulated with soluble </w:t>
      </w:r>
      <w:r>
        <w:rPr>
          <w:rFonts w:ascii="TimesNewRomanPSMT" w:cs="TimesNewRomanPSMT"/>
          <w:i/>
          <w:iCs/>
        </w:rPr>
        <w:t>Leishmania infantum</w:t>
      </w:r>
      <w:r>
        <w:rPr>
          <w:rFonts w:ascii="TimesNewRomanPSMT" w:cs="TimesNewRomanPSMT"/>
        </w:rPr>
        <w:t xml:space="preserve"> antigens (SLA).</w:t>
      </w:r>
      <w:r>
        <w:t xml:space="preserve"> </w:t>
      </w:r>
      <w:r>
        <w:rPr>
          <w:rFonts w:ascii="TimesNewRomanPSMT" w:cs="TimesNewRomanPSMT"/>
        </w:rPr>
        <w:t>Patients were considered positive if at least one of the three diagnostic tests yielded a positive result.</w:t>
      </w:r>
    </w:p>
    <w:p w14:paraId="7904B599" w14:textId="77777777" w:rsidR="00000000" w:rsidRDefault="00000000">
      <w:pPr>
        <w:widowControl w:val="0"/>
        <w:spacing w:before="120" w:after="120"/>
        <w:jc w:val="both"/>
      </w:pPr>
      <w:r>
        <w:rPr>
          <w:rFonts w:cs="TimesNewRomanPSMT"/>
        </w:rPr>
        <w:t xml:space="preserve">Content of the files: </w:t>
      </w:r>
    </w:p>
    <w:p w14:paraId="44B794EF" w14:textId="77F03823" w:rsidR="00000000" w:rsidRDefault="00000000">
      <w:pPr>
        <w:pStyle w:val="Paragrafoelenco"/>
        <w:numPr>
          <w:ilvl w:val="0"/>
          <w:numId w:val="1"/>
        </w:numPr>
        <w:spacing w:after="200" w:line="276" w:lineRule="auto"/>
      </w:pPr>
      <w:r>
        <w:rPr>
          <w:rFonts w:cs="TimesNewRomanPSMT"/>
        </w:rPr>
        <w:t xml:space="preserve">file </w:t>
      </w:r>
      <w:r>
        <w:rPr>
          <w:rFonts w:ascii="TimesNewRomanPSMT" w:cs="TimesNewRomanPSMT"/>
          <w:b/>
          <w:bCs/>
        </w:rPr>
        <w:t>PROEMAREU_dataset_04062025.xlsx</w:t>
      </w:r>
      <w:r>
        <w:rPr>
          <w:rFonts w:ascii="TimesNewRomanPSMT" w:cs="TimesNewRomanPSMT"/>
          <w:b/>
        </w:rPr>
        <w:t xml:space="preserve"> </w:t>
      </w:r>
      <w:r>
        <w:rPr>
          <w:rFonts w:ascii="TimesNewRomanPSMT" w:cs="TimesNewRomanPSMT"/>
        </w:rPr>
        <w:t>contains 126 rows and each row represents a patient and includes information on demographic data, clinical information, results on diagnostic tests for Leishmania, final outcome.</w:t>
      </w:r>
    </w:p>
    <w:p w14:paraId="51D97375" w14:textId="77777777" w:rsidR="00000000" w:rsidRDefault="00000000">
      <w:pPr>
        <w:widowControl w:val="0"/>
        <w:jc w:val="both"/>
        <w:rPr>
          <w:rFonts w:cs="TimesNewRomanPSMT"/>
        </w:rPr>
      </w:pPr>
    </w:p>
    <w:p w14:paraId="1E2F3928" w14:textId="77777777" w:rsidR="00000000" w:rsidRPr="001019C1" w:rsidRDefault="00000000">
      <w:pPr>
        <w:pStyle w:val="Sottotitolo"/>
        <w:rPr>
          <w:lang w:val="en-US"/>
        </w:rPr>
      </w:pPr>
      <w:r>
        <w:rPr>
          <w:rFonts w:ascii="Calibri" w:hAnsi="Calibri"/>
          <w:lang w:val="en-US"/>
        </w:rPr>
        <w:t>File specifics</w:t>
      </w:r>
    </w:p>
    <w:p w14:paraId="14B06B5B" w14:textId="77777777" w:rsidR="00000000" w:rsidRDefault="00000000">
      <w:pPr>
        <w:widowControl w:val="0"/>
        <w:jc w:val="both"/>
      </w:pPr>
      <w:r>
        <w:rPr>
          <w:rFonts w:cs="TimesNewRomanPSMT"/>
        </w:rPr>
        <w:t>The file is in .xlsx format, compatible with programs such as Microsoft Excel, Google Sheets, and other spreadsheet software. It contains structured tabular data and can be used for analysis, visualization, and information management in clinical or scientific contexts.</w:t>
      </w:r>
    </w:p>
    <w:p w14:paraId="4F1341E6" w14:textId="77777777" w:rsidR="00000000" w:rsidRDefault="00000000">
      <w:pPr>
        <w:widowControl w:val="0"/>
        <w:jc w:val="both"/>
        <w:rPr>
          <w:rFonts w:cs="TimesNewRomanPSMT"/>
        </w:rPr>
      </w:pPr>
    </w:p>
    <w:p w14:paraId="30D3E51B" w14:textId="77777777" w:rsidR="00000000" w:rsidRPr="001019C1" w:rsidRDefault="00000000">
      <w:pPr>
        <w:pStyle w:val="Sottotitolo"/>
        <w:rPr>
          <w:lang w:val="en-US"/>
        </w:rPr>
      </w:pPr>
      <w:r>
        <w:rPr>
          <w:rFonts w:ascii="Calibri" w:hAnsi="Calibri"/>
          <w:lang w:val="en-US"/>
        </w:rPr>
        <w:t xml:space="preserve">List of variables </w:t>
      </w:r>
    </w:p>
    <w:p w14:paraId="4C08FA66" w14:textId="77777777" w:rsidR="00000000" w:rsidRDefault="00000000">
      <w:r>
        <w:t>IMID: immune-mediated inflammatory disease</w:t>
      </w:r>
    </w:p>
    <w:p w14:paraId="0F7B00BC" w14:textId="77777777" w:rsidR="00000000" w:rsidRDefault="00000000">
      <w:r>
        <w:t>WBA: whole blood assay</w:t>
      </w:r>
    </w:p>
    <w:p w14:paraId="7CD7F26D" w14:textId="77777777" w:rsidR="0028775A" w:rsidRDefault="0028775A"/>
    <w:sectPr w:rsidR="0028775A">
      <w:footerReference w:type="default" r:id="rId7"/>
      <w:type w:val="continuous"/>
      <w:pgSz w:w="11906" w:h="16838"/>
      <w:pgMar w:top="1417" w:right="1134" w:bottom="1134" w:left="1134" w:header="720" w:footer="708" w:gutter="0"/>
      <w:cols w:space="720"/>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FB6A2F" w14:textId="77777777" w:rsidR="0028775A" w:rsidRDefault="0028775A">
      <w:r>
        <w:separator/>
      </w:r>
    </w:p>
  </w:endnote>
  <w:endnote w:type="continuationSeparator" w:id="0">
    <w:p w14:paraId="1E464390" w14:textId="77777777" w:rsidR="0028775A" w:rsidRDefault="0028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ohit Devanagari">
    <w:panose1 w:val="00000000000000000000"/>
    <w:charset w:val="00"/>
    <w:family w:val="auto"/>
    <w:notTrueType/>
    <w:pitch w:val="variable"/>
    <w:sig w:usb0="00000003" w:usb1="08070000" w:usb2="00000010" w:usb3="00000000" w:csb0="00020001" w:csb1="00000000"/>
  </w:font>
  <w:font w:name="Aptos Display">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9459D" w14:textId="77777777" w:rsidR="00000000" w:rsidRDefault="00000000">
    <w:pPr>
      <w:pStyle w:val="Pidipagina"/>
      <w:spacing w:before="360"/>
      <w:jc w:val="center"/>
    </w:pPr>
    <w:r>
      <w:rPr>
        <w:sz w:val="18"/>
      </w:rPr>
      <w:fldChar w:fldCharType="begin"/>
    </w:r>
    <w:r>
      <w:rPr>
        <w:sz w:val="18"/>
      </w:rPr>
      <w:instrText xml:space="preserve"> PAGE </w:instrText>
    </w:r>
    <w:r>
      <w:rPr>
        <w:sz w:val="18"/>
      </w:rPr>
      <w:fldChar w:fldCharType="separate"/>
    </w:r>
    <w:r>
      <w:rPr>
        <w:sz w:val="18"/>
      </w:rPr>
      <w:t>0</w:t>
    </w:r>
    <w:r>
      <w:rPr>
        <w:sz w:val="18"/>
      </w:rPr>
      <w:fldChar w:fldCharType="end"/>
    </w:r>
  </w:p>
  <w:p w14:paraId="78604789" w14:textId="77777777" w:rsidR="00000000" w:rsidRDefault="0000000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F247F" w14:textId="77777777" w:rsidR="0028775A" w:rsidRDefault="0028775A">
      <w:r>
        <w:rPr>
          <w:rFonts w:ascii="Liberation Serif" w:eastAsiaTheme="minorEastAsia" w:hAnsi="Liberation Serif" w:cstheme="minorBidi"/>
          <w:kern w:val="0"/>
          <w:lang w:val="it-IT" w:eastAsia="it-IT"/>
        </w:rPr>
        <w:separator/>
      </w:r>
    </w:p>
  </w:footnote>
  <w:footnote w:type="continuationSeparator" w:id="0">
    <w:p w14:paraId="19E96780" w14:textId="77777777" w:rsidR="0028775A" w:rsidRDefault="002877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bullet"/>
      <w:lvlText w:val=""/>
      <w:lvlJc w:val="left"/>
      <w:pPr>
        <w:ind w:left="360" w:hanging="360"/>
      </w:pPr>
      <w:rPr>
        <w:rFonts w:ascii="Liberation Serif" w:hAnsi="Liberation Serif"/>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80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3240" w:hanging="360"/>
      </w:pPr>
      <w:rPr>
        <w:rFonts w:ascii="Liberation Serif" w:hAnsi="Liberation Serif"/>
      </w:rPr>
    </w:lvl>
    <w:lvl w:ilvl="5">
      <w:start w:val="1"/>
      <w:numFmt w:val="bullet"/>
      <w:lvlText w:val=""/>
      <w:lvlJc w:val="left"/>
      <w:pPr>
        <w:ind w:left="3960" w:hanging="360"/>
      </w:pPr>
      <w:rPr>
        <w:rFonts w:ascii="Liberation Serif" w:hAnsi="Liberation Serif"/>
      </w:rPr>
    </w:lvl>
    <w:lvl w:ilvl="6">
      <w:start w:val="1"/>
      <w:numFmt w:val="bullet"/>
      <w:lvlText w:val=""/>
      <w:lvlJc w:val="left"/>
      <w:pPr>
        <w:ind w:left="4680" w:hanging="360"/>
      </w:pPr>
      <w:rPr>
        <w:rFonts w:ascii="Liberation Serif" w:hAnsi="Liberation Serif"/>
      </w:rPr>
    </w:lvl>
    <w:lvl w:ilvl="7">
      <w:start w:val="1"/>
      <w:numFmt w:val="bullet"/>
      <w:lvlText w:val="o"/>
      <w:lvlJc w:val="left"/>
      <w:pPr>
        <w:ind w:left="5400" w:hanging="360"/>
      </w:pPr>
      <w:rPr>
        <w:rFonts w:ascii="Liberation Serif" w:hAnsi="Liberation Serif"/>
      </w:rPr>
    </w:lvl>
    <w:lvl w:ilvl="8">
      <w:start w:val="1"/>
      <w:numFmt w:val="bullet"/>
      <w:lvlText w:val=""/>
      <w:lvlJc w:val="left"/>
      <w:pPr>
        <w:ind w:left="6120" w:hanging="360"/>
      </w:pPr>
      <w:rPr>
        <w:rFonts w:ascii="Liberation Serif" w:hAnsi="Liberation Serif"/>
      </w:rPr>
    </w:lvl>
  </w:abstractNum>
  <w:abstractNum w:abstractNumId="1" w15:restartNumberingAfterBreak="0">
    <w:nsid w:val="00000002"/>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num w:numId="1" w16cid:durableId="1887793087">
    <w:abstractNumId w:val="0"/>
  </w:num>
  <w:num w:numId="2" w16cid:durableId="1419979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08"/>
  <w:autoHyphenation/>
  <w:hyphenationZone w:val="283"/>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41"/>
    <w:rsid w:val="001019C1"/>
    <w:rsid w:val="002104CD"/>
    <w:rsid w:val="0028775A"/>
    <w:rsid w:val="00292E90"/>
    <w:rsid w:val="00EA36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209E73"/>
  <w14:defaultImageDpi w14:val="0"/>
  <w15:docId w15:val="{70AB82E4-73D5-4A2E-8EFB-E309C9340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e">
    <w:name w:val="Normal"/>
    <w:qFormat/>
    <w:pPr>
      <w:suppressAutoHyphens/>
      <w:autoSpaceDE w:val="0"/>
      <w:autoSpaceDN w:val="0"/>
      <w:adjustRightInd w:val="0"/>
      <w:spacing w:after="0" w:line="240" w:lineRule="auto"/>
    </w:pPr>
    <w:rPr>
      <w:rFonts w:ascii="Calibri" w:eastAsia="Times New Roman" w:hAnsi="Calibri" w:cs="Arial"/>
      <w:kern w:val="1"/>
      <w:lang w:val="en-US" w:eastAsia="en-US"/>
    </w:rPr>
  </w:style>
  <w:style w:type="paragraph" w:styleId="Titolo1">
    <w:name w:val="heading 1"/>
    <w:basedOn w:val="Heading"/>
    <w:next w:val="TextBody"/>
    <w:link w:val="Titolo1Carattere"/>
    <w:uiPriority w:val="99"/>
    <w:qFormat/>
    <w:pPr>
      <w:outlineLvl w:val="0"/>
    </w:pPr>
    <w:rPr>
      <w:rFonts w:ascii="Liberation Serif" w:hAnsi="Liberation Serif"/>
      <w:b/>
      <w:bCs/>
      <w:sz w:val="48"/>
      <w:szCs w:val="48"/>
    </w:rPr>
  </w:style>
  <w:style w:type="character" w:default="1" w:styleId="Carpredefinitoparagrafo">
    <w:name w:val="Default Paragraph Font"/>
    <w:uiPriority w:val="99"/>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kern w:val="32"/>
      <w:sz w:val="32"/>
      <w:szCs w:val="32"/>
      <w:lang w:val="en-US" w:eastAsia="en-US"/>
    </w:rPr>
  </w:style>
  <w:style w:type="character" w:styleId="Collegamentoipertestuale">
    <w:name w:val="Hyperlink"/>
    <w:basedOn w:val="Carpredefinitoparagrafo"/>
    <w:uiPriority w:val="99"/>
    <w:rPr>
      <w:rFonts w:ascii="Times New Roman" w:eastAsia="Times New Roman" w:hAnsi="Times New Roman" w:cs="Times New Roman"/>
      <w:color w:val="0563C1"/>
      <w:u w:val="single"/>
    </w:rPr>
  </w:style>
  <w:style w:type="character" w:customStyle="1" w:styleId="SottotitoloCarattere">
    <w:name w:val="Sottotitolo Carattere"/>
    <w:basedOn w:val="Carpredefinitoparagrafo"/>
    <w:uiPriority w:val="99"/>
    <w:rPr>
      <w:rFonts w:ascii="Calibri Light" w:hAnsi="Calibri Light" w:cs="Times New Roman"/>
      <w:i/>
      <w:iCs/>
      <w:color w:val="5B9BD5"/>
      <w:spacing w:val="15"/>
    </w:rPr>
  </w:style>
  <w:style w:type="character" w:customStyle="1" w:styleId="IntestazioneCarattere">
    <w:name w:val="Intestazione Carattere"/>
    <w:basedOn w:val="Carpredefinitoparagrafo"/>
    <w:uiPriority w:val="99"/>
    <w:rPr>
      <w:rFonts w:ascii="Times New Roman" w:eastAsia="Times New Roman" w:hAnsi="Times New Roman" w:cs="Times New Roman"/>
    </w:rPr>
  </w:style>
  <w:style w:type="character" w:customStyle="1" w:styleId="Pie8dipaginaCarattere">
    <w:name w:val="Pièe8 di pagina Carattere"/>
    <w:basedOn w:val="Carpredefinitoparagrafo"/>
    <w:uiPriority w:val="99"/>
    <w:rPr>
      <w:rFonts w:ascii="Times New Roman" w:hAnsi="Times New Roman" w:cs="Times New Roman"/>
    </w:rPr>
  </w:style>
  <w:style w:type="character" w:styleId="Rimandocommento">
    <w:name w:val="annotation reference"/>
    <w:basedOn w:val="Carpredefinitoparagrafo"/>
    <w:uiPriority w:val="99"/>
    <w:rPr>
      <w:rFonts w:ascii="Times New Roman" w:eastAsia="Times New Roman" w:hAnsi="Times New Roman" w:cs="Times New Roman"/>
      <w:sz w:val="16"/>
      <w:szCs w:val="16"/>
    </w:rPr>
  </w:style>
  <w:style w:type="character" w:customStyle="1" w:styleId="TestocommentoCarattere">
    <w:name w:val="Testo commento Carattere"/>
    <w:basedOn w:val="Carpredefinitoparagrafo"/>
    <w:uiPriority w:val="99"/>
    <w:rPr>
      <w:rFonts w:ascii="Times New Roman" w:hAnsi="Times New Roman" w:cs="Times New Roman"/>
      <w:sz w:val="20"/>
      <w:szCs w:val="20"/>
    </w:rPr>
  </w:style>
  <w:style w:type="character" w:customStyle="1" w:styleId="SoggettocommentoCarattere">
    <w:name w:val="Soggetto commento Carattere"/>
    <w:basedOn w:val="TestocommentoCarattere"/>
    <w:uiPriority w:val="99"/>
    <w:rPr>
      <w:rFonts w:ascii="Times New Roman" w:hAnsi="Times New Roman" w:cs="Times New Roman"/>
      <w:b/>
      <w:bCs/>
      <w:sz w:val="20"/>
      <w:szCs w:val="20"/>
    </w:rPr>
  </w:style>
  <w:style w:type="character" w:customStyle="1" w:styleId="TestofumettoCarattere">
    <w:name w:val="Testo fumetto Carattere"/>
    <w:basedOn w:val="Carpredefinitoparagrafo"/>
    <w:uiPriority w:val="99"/>
    <w:rPr>
      <w:rFonts w:ascii="Segoe UI" w:hAnsi="Segoe UI" w:cs="Segoe UI"/>
      <w:sz w:val="18"/>
      <w:szCs w:val="18"/>
    </w:rPr>
  </w:style>
  <w:style w:type="character" w:styleId="Menzionenonrisolta">
    <w:name w:val="Unresolved Mention"/>
    <w:basedOn w:val="Carpredefinitoparagrafo"/>
    <w:uiPriority w:val="99"/>
    <w:rPr>
      <w:rFonts w:ascii="Times New Roman" w:eastAsia="Times New Roman" w:hAnsi="Times New Roman" w:cs="Times New Roman"/>
      <w:color w:val="605E5C"/>
      <w:shd w:val="clear" w:color="auto" w:fill="E1DFDD"/>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sz w:val="20"/>
    </w:rPr>
  </w:style>
  <w:style w:type="character" w:customStyle="1" w:styleId="ListLabel11">
    <w:name w:val="ListLabel 11"/>
    <w:uiPriority w:val="99"/>
    <w:rPr>
      <w:sz w:val="20"/>
    </w:rPr>
  </w:style>
  <w:style w:type="character" w:customStyle="1" w:styleId="ListLabel12">
    <w:name w:val="ListLabel 12"/>
    <w:uiPriority w:val="99"/>
    <w:rPr>
      <w:sz w:val="20"/>
    </w:rPr>
  </w:style>
  <w:style w:type="character" w:customStyle="1" w:styleId="ListLabel13">
    <w:name w:val="ListLabel 13"/>
    <w:uiPriority w:val="99"/>
    <w:rPr>
      <w:sz w:val="20"/>
    </w:rPr>
  </w:style>
  <w:style w:type="character" w:customStyle="1" w:styleId="ListLabel14">
    <w:name w:val="ListLabel 14"/>
    <w:uiPriority w:val="99"/>
    <w:rPr>
      <w:sz w:val="20"/>
    </w:rPr>
  </w:style>
  <w:style w:type="character" w:customStyle="1" w:styleId="ListLabel15">
    <w:name w:val="ListLabel 15"/>
    <w:uiPriority w:val="99"/>
    <w:rPr>
      <w:sz w:val="20"/>
    </w:rPr>
  </w:style>
  <w:style w:type="character" w:customStyle="1" w:styleId="ListLabel16">
    <w:name w:val="ListLabel 16"/>
    <w:uiPriority w:val="99"/>
    <w:rPr>
      <w:sz w:val="20"/>
    </w:rPr>
  </w:style>
  <w:style w:type="character" w:customStyle="1" w:styleId="ListLabel17">
    <w:name w:val="ListLabel 17"/>
    <w:uiPriority w:val="99"/>
    <w:rPr>
      <w:sz w:val="20"/>
    </w:rPr>
  </w:style>
  <w:style w:type="character" w:customStyle="1" w:styleId="ListLabel18">
    <w:name w:val="ListLabel 18"/>
    <w:uiPriority w:val="99"/>
    <w:rPr>
      <w:sz w:val="20"/>
    </w:rPr>
  </w:style>
  <w:style w:type="character" w:customStyle="1" w:styleId="ListLabel19">
    <w:name w:val="ListLabel 19"/>
    <w:uiPriority w:val="99"/>
    <w:rPr>
      <w:sz w:val="20"/>
    </w:rPr>
  </w:style>
  <w:style w:type="character" w:customStyle="1" w:styleId="ListLabel20">
    <w:name w:val="ListLabel 20"/>
    <w:uiPriority w:val="99"/>
    <w:rPr>
      <w:sz w:val="20"/>
    </w:rPr>
  </w:style>
  <w:style w:type="character" w:customStyle="1" w:styleId="ListLabel21">
    <w:name w:val="ListLabel 21"/>
    <w:uiPriority w:val="99"/>
    <w:rPr>
      <w:sz w:val="20"/>
    </w:rPr>
  </w:style>
  <w:style w:type="character" w:customStyle="1" w:styleId="ListLabel22">
    <w:name w:val="ListLabel 22"/>
    <w:uiPriority w:val="99"/>
    <w:rPr>
      <w:sz w:val="20"/>
    </w:rPr>
  </w:style>
  <w:style w:type="character" w:customStyle="1" w:styleId="ListLabel23">
    <w:name w:val="ListLabel 23"/>
    <w:uiPriority w:val="99"/>
    <w:rPr>
      <w:sz w:val="20"/>
    </w:rPr>
  </w:style>
  <w:style w:type="character" w:customStyle="1" w:styleId="ListLabel24">
    <w:name w:val="ListLabel 24"/>
    <w:uiPriority w:val="99"/>
    <w:rPr>
      <w:sz w:val="20"/>
    </w:rPr>
  </w:style>
  <w:style w:type="character" w:customStyle="1" w:styleId="ListLabel25">
    <w:name w:val="ListLabel 25"/>
    <w:uiPriority w:val="99"/>
    <w:rPr>
      <w:sz w:val="20"/>
    </w:rPr>
  </w:style>
  <w:style w:type="character" w:customStyle="1" w:styleId="ListLabel26">
    <w:name w:val="ListLabel 26"/>
    <w:uiPriority w:val="99"/>
    <w:rPr>
      <w:sz w:val="20"/>
    </w:rPr>
  </w:style>
  <w:style w:type="character" w:customStyle="1" w:styleId="ListLabel27">
    <w:name w:val="ListLabel 27"/>
    <w:uiPriority w:val="99"/>
    <w:rPr>
      <w:sz w:val="20"/>
    </w:rPr>
  </w:style>
  <w:style w:type="character" w:customStyle="1" w:styleId="ListLabel28">
    <w:name w:val="ListLabel 28"/>
    <w:uiPriority w:val="99"/>
    <w:rPr>
      <w:sz w:val="20"/>
    </w:rPr>
  </w:style>
  <w:style w:type="character" w:customStyle="1" w:styleId="ListLabel29">
    <w:name w:val="ListLabel 29"/>
    <w:uiPriority w:val="99"/>
    <w:rPr>
      <w:sz w:val="20"/>
    </w:rPr>
  </w:style>
  <w:style w:type="character" w:customStyle="1" w:styleId="ListLabel30">
    <w:name w:val="ListLabel 30"/>
    <w:uiPriority w:val="99"/>
    <w:rPr>
      <w:sz w:val="20"/>
    </w:rPr>
  </w:style>
  <w:style w:type="character" w:customStyle="1" w:styleId="ListLabel31">
    <w:name w:val="ListLabel 31"/>
    <w:uiPriority w:val="99"/>
    <w:rPr>
      <w:sz w:val="20"/>
    </w:rPr>
  </w:style>
  <w:style w:type="character" w:customStyle="1" w:styleId="ListLabel32">
    <w:name w:val="ListLabel 32"/>
    <w:uiPriority w:val="99"/>
    <w:rPr>
      <w:sz w:val="20"/>
    </w:rPr>
  </w:style>
  <w:style w:type="character" w:customStyle="1" w:styleId="ListLabel33">
    <w:name w:val="ListLabel 33"/>
    <w:uiPriority w:val="99"/>
    <w:rPr>
      <w:sz w:val="20"/>
    </w:rPr>
  </w:style>
  <w:style w:type="character" w:customStyle="1" w:styleId="ListLabel34">
    <w:name w:val="ListLabel 34"/>
    <w:uiPriority w:val="99"/>
    <w:rPr>
      <w:sz w:val="20"/>
    </w:rPr>
  </w:style>
  <w:style w:type="character" w:customStyle="1" w:styleId="ListLabel35">
    <w:name w:val="ListLabel 35"/>
    <w:uiPriority w:val="99"/>
    <w:rPr>
      <w:sz w:val="20"/>
    </w:rPr>
  </w:style>
  <w:style w:type="character" w:customStyle="1" w:styleId="ListLabel36">
    <w:name w:val="ListLabel 36"/>
    <w:uiPriority w:val="99"/>
    <w:rPr>
      <w:sz w:val="20"/>
    </w:rPr>
  </w:style>
  <w:style w:type="character" w:customStyle="1" w:styleId="LineNumbering">
    <w:name w:val="Line Numbering"/>
    <w:uiPriority w:val="99"/>
  </w:style>
  <w:style w:type="paragraph" w:customStyle="1" w:styleId="Heading">
    <w:name w:val="Heading"/>
    <w:basedOn w:val="Normale"/>
    <w:next w:val="TextBody"/>
    <w:uiPriority w:val="99"/>
    <w:pPr>
      <w:keepNext/>
      <w:suppressAutoHyphens w:val="0"/>
      <w:spacing w:before="240" w:after="120"/>
    </w:pPr>
    <w:rPr>
      <w:rFonts w:ascii="Liberation Sans" w:hAnsi="Liberation Sans" w:cs="Lohit Devanagari"/>
      <w:kern w:val="0"/>
      <w:sz w:val="28"/>
      <w:szCs w:val="28"/>
    </w:rPr>
  </w:style>
  <w:style w:type="paragraph" w:customStyle="1" w:styleId="TextBody">
    <w:name w:val="Text Body"/>
    <w:basedOn w:val="Normale"/>
    <w:uiPriority w:val="99"/>
    <w:pPr>
      <w:suppressAutoHyphens w:val="0"/>
      <w:spacing w:after="140" w:line="276" w:lineRule="auto"/>
    </w:pPr>
    <w:rPr>
      <w:kern w:val="0"/>
    </w:rPr>
  </w:style>
  <w:style w:type="paragraph" w:styleId="Elenco">
    <w:name w:val="List"/>
    <w:basedOn w:val="TextBody"/>
    <w:uiPriority w:val="99"/>
    <w:rPr>
      <w:rFonts w:cs="Lohit Devanagari"/>
    </w:rPr>
  </w:style>
  <w:style w:type="paragraph" w:styleId="Didascalia">
    <w:name w:val="caption"/>
    <w:basedOn w:val="Normale"/>
    <w:uiPriority w:val="99"/>
    <w:qFormat/>
    <w:pPr>
      <w:suppressLineNumbers/>
      <w:suppressAutoHyphens w:val="0"/>
      <w:spacing w:before="120" w:after="120"/>
    </w:pPr>
    <w:rPr>
      <w:rFonts w:cs="Lohit Devanagari"/>
      <w:i/>
      <w:iCs/>
      <w:kern w:val="0"/>
    </w:rPr>
  </w:style>
  <w:style w:type="paragraph" w:customStyle="1" w:styleId="Index">
    <w:name w:val="Index"/>
    <w:basedOn w:val="Normale"/>
    <w:uiPriority w:val="99"/>
    <w:pPr>
      <w:suppressLineNumbers/>
      <w:suppressAutoHyphens w:val="0"/>
    </w:pPr>
    <w:rPr>
      <w:rFonts w:cs="Lohit Devanagari"/>
      <w:kern w:val="0"/>
    </w:rPr>
  </w:style>
  <w:style w:type="paragraph" w:styleId="Paragrafoelenco">
    <w:name w:val="List Paragraph"/>
    <w:basedOn w:val="Normale"/>
    <w:uiPriority w:val="99"/>
    <w:qFormat/>
    <w:pPr>
      <w:suppressAutoHyphens w:val="0"/>
      <w:ind w:left="720"/>
      <w:contextualSpacing/>
    </w:pPr>
    <w:rPr>
      <w:kern w:val="0"/>
    </w:rPr>
  </w:style>
  <w:style w:type="paragraph" w:styleId="Sottotitolo">
    <w:name w:val="Subtitle"/>
    <w:basedOn w:val="Normale"/>
    <w:next w:val="Normale"/>
    <w:link w:val="SottotitoloCarattere1"/>
    <w:uiPriority w:val="99"/>
    <w:qFormat/>
    <w:pPr>
      <w:suppressAutoHyphens w:val="0"/>
      <w:spacing w:after="200" w:line="276" w:lineRule="auto"/>
    </w:pPr>
    <w:rPr>
      <w:rFonts w:ascii="Calibri Light" w:hAnsi="Calibri Light" w:cs="Times New Roman"/>
      <w:i/>
      <w:iCs/>
      <w:color w:val="5B9BD5"/>
      <w:spacing w:val="15"/>
      <w:kern w:val="0"/>
      <w:lang w:val="it-IT" w:eastAsia="it-IT"/>
    </w:rPr>
  </w:style>
  <w:style w:type="character" w:customStyle="1" w:styleId="SottotitoloCarattere1">
    <w:name w:val="Sottotitolo Carattere1"/>
    <w:basedOn w:val="Carpredefinitoparagrafo"/>
    <w:link w:val="Sottotitolo"/>
    <w:uiPriority w:val="11"/>
    <w:rPr>
      <w:rFonts w:asciiTheme="majorHAnsi" w:eastAsiaTheme="majorEastAsia" w:hAnsiTheme="majorHAnsi" w:cstheme="majorBidi"/>
      <w:kern w:val="1"/>
      <w:lang w:val="en-US" w:eastAsia="en-US"/>
    </w:rPr>
  </w:style>
  <w:style w:type="paragraph" w:customStyle="1" w:styleId="HeaderandFooter">
    <w:name w:val="Header and Footer"/>
    <w:basedOn w:val="Normale"/>
    <w:uiPriority w:val="99"/>
    <w:pPr>
      <w:suppressAutoHyphens w:val="0"/>
    </w:pPr>
    <w:rPr>
      <w:kern w:val="0"/>
    </w:rPr>
  </w:style>
  <w:style w:type="paragraph" w:styleId="Intestazione">
    <w:name w:val="header"/>
    <w:basedOn w:val="Normale"/>
    <w:link w:val="IntestazioneCarattere1"/>
    <w:uiPriority w:val="99"/>
    <w:pPr>
      <w:tabs>
        <w:tab w:val="center" w:pos="4819"/>
        <w:tab w:val="right" w:pos="9638"/>
      </w:tabs>
      <w:suppressAutoHyphens w:val="0"/>
    </w:pPr>
    <w:rPr>
      <w:kern w:val="0"/>
    </w:rPr>
  </w:style>
  <w:style w:type="character" w:customStyle="1" w:styleId="IntestazioneCarattere1">
    <w:name w:val="Intestazione Carattere1"/>
    <w:basedOn w:val="Carpredefinitoparagrafo"/>
    <w:link w:val="Intestazione"/>
    <w:uiPriority w:val="99"/>
    <w:semiHidden/>
    <w:rPr>
      <w:rFonts w:ascii="Calibri" w:eastAsia="Times New Roman" w:hAnsi="Calibri" w:cs="Arial"/>
      <w:kern w:val="1"/>
      <w:lang w:val="en-US" w:eastAsia="en-US"/>
    </w:rPr>
  </w:style>
  <w:style w:type="paragraph" w:styleId="Pidipagina">
    <w:name w:val="footer"/>
    <w:basedOn w:val="Normale"/>
    <w:link w:val="PidipaginaCarattere"/>
    <w:uiPriority w:val="99"/>
    <w:pPr>
      <w:tabs>
        <w:tab w:val="center" w:pos="4819"/>
        <w:tab w:val="right" w:pos="9638"/>
      </w:tabs>
      <w:suppressAutoHyphens w:val="0"/>
    </w:pPr>
    <w:rPr>
      <w:kern w:val="0"/>
    </w:rPr>
  </w:style>
  <w:style w:type="character" w:customStyle="1" w:styleId="PidipaginaCarattere">
    <w:name w:val="Piè di pagina Carattere"/>
    <w:basedOn w:val="Carpredefinitoparagrafo"/>
    <w:link w:val="Pidipagina"/>
    <w:uiPriority w:val="99"/>
    <w:semiHidden/>
    <w:rPr>
      <w:rFonts w:ascii="Calibri" w:eastAsia="Times New Roman" w:hAnsi="Calibri" w:cs="Arial"/>
      <w:kern w:val="1"/>
      <w:lang w:val="en-US" w:eastAsia="en-US"/>
    </w:rPr>
  </w:style>
  <w:style w:type="paragraph" w:styleId="Testocommento">
    <w:name w:val="annotation text"/>
    <w:basedOn w:val="Normale"/>
    <w:link w:val="TestocommentoCarattere1"/>
    <w:uiPriority w:val="99"/>
    <w:pPr>
      <w:suppressAutoHyphens w:val="0"/>
    </w:pPr>
    <w:rPr>
      <w:kern w:val="0"/>
      <w:sz w:val="20"/>
      <w:szCs w:val="20"/>
    </w:rPr>
  </w:style>
  <w:style w:type="character" w:customStyle="1" w:styleId="TestocommentoCarattere1">
    <w:name w:val="Testo commento Carattere1"/>
    <w:basedOn w:val="Carpredefinitoparagrafo"/>
    <w:link w:val="Testocommento"/>
    <w:uiPriority w:val="99"/>
    <w:semiHidden/>
    <w:rPr>
      <w:rFonts w:ascii="Calibri" w:eastAsia="Times New Roman" w:hAnsi="Calibri" w:cs="Arial"/>
      <w:kern w:val="1"/>
      <w:sz w:val="20"/>
      <w:szCs w:val="20"/>
      <w:lang w:val="en-US" w:eastAsia="en-US"/>
    </w:rPr>
  </w:style>
  <w:style w:type="paragraph" w:styleId="Soggettocommento">
    <w:name w:val="annotation subject"/>
    <w:basedOn w:val="Testocommento"/>
    <w:next w:val="Testocommento"/>
    <w:link w:val="SoggettocommentoCarattere1"/>
    <w:uiPriority w:val="99"/>
    <w:rPr>
      <w:b/>
      <w:bCs/>
    </w:rPr>
  </w:style>
  <w:style w:type="character" w:customStyle="1" w:styleId="SoggettocommentoCarattere1">
    <w:name w:val="Soggetto commento Carattere1"/>
    <w:basedOn w:val="TestocommentoCarattere1"/>
    <w:link w:val="Soggettocommento"/>
    <w:uiPriority w:val="99"/>
    <w:semiHidden/>
    <w:rPr>
      <w:rFonts w:ascii="Calibri" w:eastAsia="Times New Roman" w:hAnsi="Calibri" w:cs="Arial"/>
      <w:b/>
      <w:bCs/>
      <w:kern w:val="1"/>
      <w:sz w:val="20"/>
      <w:szCs w:val="20"/>
      <w:lang w:val="en-US" w:eastAsia="en-US"/>
    </w:rPr>
  </w:style>
  <w:style w:type="paragraph" w:styleId="Testofumetto">
    <w:name w:val="Balloon Text"/>
    <w:basedOn w:val="Normale"/>
    <w:link w:val="TestofumettoCarattere1"/>
    <w:uiPriority w:val="99"/>
    <w:pPr>
      <w:suppressAutoHyphens w:val="0"/>
    </w:pPr>
    <w:rPr>
      <w:rFonts w:ascii="Segoe UI" w:hAnsi="Segoe UI" w:cs="Segoe UI"/>
      <w:kern w:val="0"/>
      <w:sz w:val="18"/>
      <w:szCs w:val="18"/>
    </w:rPr>
  </w:style>
  <w:style w:type="character" w:customStyle="1" w:styleId="TestofumettoCarattere1">
    <w:name w:val="Testo fumetto Carattere1"/>
    <w:basedOn w:val="Carpredefinitoparagrafo"/>
    <w:link w:val="Testofumetto"/>
    <w:uiPriority w:val="99"/>
    <w:semiHidden/>
    <w:rPr>
      <w:rFonts w:ascii="Segoe UI" w:eastAsia="Times New Roman" w:hAnsi="Segoe UI" w:cs="Segoe UI"/>
      <w:kern w:val="1"/>
      <w:sz w:val="18"/>
      <w:szCs w:val="18"/>
      <w:lang w:val="en-US" w:eastAsia="en-US"/>
    </w:rPr>
  </w:style>
  <w:style w:type="paragraph" w:styleId="Revisione">
    <w:name w:val="Revision"/>
    <w:hidden/>
    <w:uiPriority w:val="99"/>
    <w:semiHidden/>
    <w:rsid w:val="001019C1"/>
    <w:pPr>
      <w:spacing w:after="0" w:line="240" w:lineRule="auto"/>
    </w:pPr>
    <w:rPr>
      <w:rFonts w:ascii="Calibri" w:eastAsia="Times New Roman" w:hAnsi="Calibri" w:cs="Arial"/>
      <w:kern w:val="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1002</Words>
  <Characters>5717</Characters>
  <Application>Microsoft Office Word</Application>
  <DocSecurity>0</DocSecurity>
  <Lines>47</Lines>
  <Paragraphs>13</Paragraphs>
  <ScaleCrop>false</ScaleCrop>
  <Company>Università di Bologna</Company>
  <LinksUpToDate>false</LinksUpToDate>
  <CharactersWithSpaces>6706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 Frascari</dc:creator>
  <cp:keywords/>
  <dc:description/>
  <cp:lastModifiedBy>Sara Morselli</cp:lastModifiedBy>
  <cp:revision>2</cp:revision>
  <dcterms:created xsi:type="dcterms:W3CDTF">2025-06-05T11:28:00Z</dcterms:created>
  <dcterms:modified xsi:type="dcterms:W3CDTF">2025-06-05T11:28:00Z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Sara Morselli</vt:lpwstr>
  </property>
</Properties>
</file>