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D61A" w14:textId="0F04C494" w:rsidR="00B41330" w:rsidRPr="00DB6D84" w:rsidRDefault="00EF26A7" w:rsidP="00F40985">
      <w:pPr>
        <w:pStyle w:val="Titolo1"/>
        <w:spacing w:before="0" w:after="0" w:line="240" w:lineRule="auto"/>
        <w:jc w:val="both"/>
        <w:rPr>
          <w:lang w:val="en-GB"/>
        </w:rPr>
      </w:pPr>
      <w:bookmarkStart w:id="0" w:name="readme-file"/>
      <w:r w:rsidRPr="00DB6D84">
        <w:rPr>
          <w:lang w:val="en-GB"/>
        </w:rPr>
        <w:t>README file</w:t>
      </w:r>
    </w:p>
    <w:p w14:paraId="4A1ED61B" w14:textId="510900E3" w:rsidR="00B41330" w:rsidRPr="00DB6D84" w:rsidRDefault="00B41330" w:rsidP="00F40985">
      <w:pPr>
        <w:spacing w:after="0" w:line="240" w:lineRule="auto"/>
        <w:jc w:val="both"/>
        <w:rPr>
          <w:color w:val="808080" w:themeColor="background1" w:themeShade="80"/>
          <w:lang w:val="en-GB"/>
        </w:rPr>
      </w:pPr>
    </w:p>
    <w:p w14:paraId="4A1ED61C" w14:textId="2E89EE9E" w:rsidR="00B41330" w:rsidRPr="00DB6D84" w:rsidRDefault="00EF26A7" w:rsidP="00163F3B">
      <w:pPr>
        <w:jc w:val="both"/>
        <w:rPr>
          <w:b/>
          <w:bCs/>
          <w:lang w:val="en-GB"/>
        </w:rPr>
      </w:pPr>
      <w:r w:rsidRPr="00DB6D84">
        <w:rPr>
          <w:lang w:val="en-GB"/>
        </w:rPr>
        <w:t xml:space="preserve">Dataset Title: </w:t>
      </w:r>
      <w:r w:rsidR="00A63015" w:rsidRPr="00A63015">
        <w:rPr>
          <w:b/>
          <w:bCs/>
        </w:rPr>
        <w:t>Data relative to histology analyses from the publication “</w:t>
      </w:r>
      <w:r w:rsidR="00102411" w:rsidRPr="00102411">
        <w:rPr>
          <w:b/>
          <w:bCs/>
        </w:rPr>
        <w:t>The Mannose Receptor on Sinusoidal Lining Cells Mediates Two-Step Bacterial Clearance in the Human Spleen</w:t>
      </w:r>
      <w:r w:rsidR="00A63015">
        <w:rPr>
          <w:b/>
          <w:bCs/>
        </w:rPr>
        <w:t>”</w:t>
      </w:r>
    </w:p>
    <w:p w14:paraId="3F97F798" w14:textId="77777777" w:rsidR="00F40985" w:rsidRPr="00DB6D84" w:rsidRDefault="00F40985" w:rsidP="00163F3B">
      <w:pPr>
        <w:spacing w:after="0" w:line="240" w:lineRule="auto"/>
        <w:jc w:val="both"/>
        <w:rPr>
          <w:lang w:val="en-GB"/>
        </w:rPr>
      </w:pPr>
    </w:p>
    <w:p w14:paraId="4A1ED61D" w14:textId="39319E70" w:rsidR="00B41330" w:rsidRPr="00DB6D84" w:rsidRDefault="00EF26A7" w:rsidP="00163F3B">
      <w:pPr>
        <w:spacing w:after="0" w:line="240" w:lineRule="auto"/>
        <w:jc w:val="both"/>
        <w:rPr>
          <w:lang w:val="en-GB"/>
        </w:rPr>
      </w:pPr>
      <w:r w:rsidRPr="00DB6D84">
        <w:rPr>
          <w:lang w:val="en-GB"/>
        </w:rPr>
        <w:t xml:space="preserve">Dataset Authors: </w:t>
      </w:r>
    </w:p>
    <w:p w14:paraId="4A1ED61E" w14:textId="2492C918" w:rsidR="00B41330" w:rsidRPr="00DB6D84" w:rsidRDefault="00BE1022" w:rsidP="00163F3B">
      <w:pPr>
        <w:numPr>
          <w:ilvl w:val="0"/>
          <w:numId w:val="2"/>
        </w:numPr>
        <w:spacing w:after="0" w:line="240" w:lineRule="auto"/>
        <w:jc w:val="both"/>
        <w:rPr>
          <w:rStyle w:val="InlineComment"/>
          <w:color w:val="auto"/>
          <w:lang w:val="en-GB"/>
        </w:rPr>
      </w:pPr>
      <w:r w:rsidRPr="00DB6D84">
        <w:rPr>
          <w:rStyle w:val="InlineComment"/>
          <w:b/>
          <w:bCs/>
          <w:color w:val="auto"/>
          <w:lang w:val="en-GB"/>
        </w:rPr>
        <w:t>Francesco Flandi</w:t>
      </w:r>
      <w:r w:rsidRPr="00DB6D84">
        <w:rPr>
          <w:rStyle w:val="InlineComment"/>
          <w:color w:val="auto"/>
          <w:lang w:val="en-GB"/>
        </w:rPr>
        <w:t xml:space="preserve"> (University of Bologna</w:t>
      </w:r>
      <w:r w:rsidR="0000290F">
        <w:rPr>
          <w:rStyle w:val="InlineComment"/>
          <w:color w:val="auto"/>
          <w:lang w:val="en-GB"/>
        </w:rPr>
        <w:t>, Department of Pharmacy and Biotechnology</w:t>
      </w:r>
      <w:r w:rsidRPr="00DB6D84">
        <w:rPr>
          <w:rStyle w:val="InlineComment"/>
          <w:color w:val="auto"/>
          <w:lang w:val="en-GB"/>
        </w:rPr>
        <w:t>)</w:t>
      </w:r>
    </w:p>
    <w:p w14:paraId="4A1ED61F" w14:textId="551170C9" w:rsidR="00B41330" w:rsidRPr="00BC7D68" w:rsidRDefault="00BE1022" w:rsidP="00163F3B">
      <w:pPr>
        <w:numPr>
          <w:ilvl w:val="0"/>
          <w:numId w:val="2"/>
        </w:numPr>
        <w:spacing w:after="0" w:line="240" w:lineRule="auto"/>
        <w:jc w:val="both"/>
      </w:pPr>
      <w:r w:rsidRPr="00BC7D68">
        <w:rPr>
          <w:rStyle w:val="InlineComment"/>
          <w:b/>
          <w:bCs/>
          <w:color w:val="auto"/>
        </w:rPr>
        <w:t xml:space="preserve">Marco Rinaldo Oggioni </w:t>
      </w:r>
      <w:r w:rsidRPr="00BC7D68">
        <w:rPr>
          <w:rStyle w:val="InlineComment"/>
          <w:color w:val="auto"/>
        </w:rPr>
        <w:t>(University of Bologna</w:t>
      </w:r>
      <w:r w:rsidR="00BC7D68" w:rsidRPr="00BC7D68">
        <w:rPr>
          <w:rStyle w:val="InlineComment"/>
          <w:color w:val="auto"/>
        </w:rPr>
        <w:t xml:space="preserve">, </w:t>
      </w:r>
      <w:r w:rsidR="00BC7D68">
        <w:rPr>
          <w:rStyle w:val="InlineComment"/>
          <w:color w:val="auto"/>
          <w:lang w:val="en-GB"/>
        </w:rPr>
        <w:t>Department of Pharmacy and Biotechnology</w:t>
      </w:r>
      <w:r w:rsidRPr="00BC7D68">
        <w:rPr>
          <w:rStyle w:val="InlineComment"/>
          <w:color w:val="auto"/>
        </w:rPr>
        <w:t>)</w:t>
      </w:r>
      <w:r w:rsidR="002E0F90" w:rsidRPr="00BC7D68">
        <w:rPr>
          <w:rStyle w:val="InlineComment"/>
          <w:color w:val="auto"/>
        </w:rPr>
        <w:t>,</w:t>
      </w:r>
      <w:r w:rsidR="002E0F90" w:rsidRPr="00BC7D68">
        <w:t xml:space="preserve"> </w:t>
      </w:r>
      <w:r w:rsidR="00213EC8" w:rsidRPr="00BC7D68">
        <w:t xml:space="preserve">ORCID </w:t>
      </w:r>
      <w:r w:rsidR="002E0F90" w:rsidRPr="00BC7D68">
        <w:rPr>
          <w:rStyle w:val="InlineComment"/>
          <w:color w:val="auto"/>
        </w:rPr>
        <w:t>0000-0003-4117-793X</w:t>
      </w:r>
    </w:p>
    <w:p w14:paraId="280E6E95" w14:textId="77777777" w:rsidR="00F40985" w:rsidRPr="00BC7D68" w:rsidRDefault="00F40985" w:rsidP="00163F3B">
      <w:pPr>
        <w:spacing w:after="0" w:line="240" w:lineRule="auto"/>
        <w:jc w:val="both"/>
      </w:pPr>
    </w:p>
    <w:p w14:paraId="4A1ED623" w14:textId="440251F1" w:rsidR="00B41330" w:rsidRPr="00DB6D84" w:rsidRDefault="00EF26A7" w:rsidP="00163F3B">
      <w:pPr>
        <w:spacing w:after="0" w:line="240" w:lineRule="auto"/>
        <w:jc w:val="both"/>
        <w:rPr>
          <w:lang w:val="en-GB"/>
        </w:rPr>
      </w:pPr>
      <w:r w:rsidRPr="00DB6D84">
        <w:rPr>
          <w:lang w:val="en-GB"/>
        </w:rPr>
        <w:t>Data Set Contact Person</w:t>
      </w:r>
    </w:p>
    <w:p w14:paraId="4A1ED624" w14:textId="10AC150C" w:rsidR="00B41330" w:rsidRPr="0000290F" w:rsidRDefault="00BE1022" w:rsidP="00163F3B">
      <w:pPr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 w:rsidRPr="0000290F">
        <w:rPr>
          <w:rStyle w:val="InlineComment"/>
          <w:b/>
          <w:bCs/>
          <w:color w:val="auto"/>
          <w:lang w:val="it-IT"/>
        </w:rPr>
        <w:t xml:space="preserve">Marco Rinaldo Oggioni </w:t>
      </w:r>
      <w:r w:rsidRPr="0000290F">
        <w:rPr>
          <w:rStyle w:val="InlineComment"/>
          <w:color w:val="auto"/>
          <w:lang w:val="it-IT"/>
        </w:rPr>
        <w:t>(University of Bologna)</w:t>
      </w:r>
      <w:r w:rsidR="008D3A56" w:rsidRPr="0000290F">
        <w:rPr>
          <w:rStyle w:val="InlineComment"/>
          <w:color w:val="auto"/>
          <w:lang w:val="it-IT"/>
        </w:rPr>
        <w:t>,</w:t>
      </w:r>
      <w:r w:rsidR="00EF26A7" w:rsidRPr="0000290F">
        <w:rPr>
          <w:lang w:val="it-IT"/>
        </w:rPr>
        <w:t xml:space="preserve"> email</w:t>
      </w:r>
      <w:r w:rsidRPr="0000290F">
        <w:rPr>
          <w:lang w:val="it-IT"/>
        </w:rPr>
        <w:t xml:space="preserve"> </w:t>
      </w:r>
      <w:hyperlink r:id="rId8" w:history="1">
        <w:r w:rsidRPr="0000290F">
          <w:rPr>
            <w:rStyle w:val="Collegamentoipertestuale"/>
            <w:lang w:val="it-IT"/>
          </w:rPr>
          <w:t>marcorinaldo.oggioni@unibo.it</w:t>
        </w:r>
      </w:hyperlink>
    </w:p>
    <w:p w14:paraId="59437485" w14:textId="77777777" w:rsidR="00F40985" w:rsidRPr="0000290F" w:rsidRDefault="00F40985" w:rsidP="00163F3B">
      <w:pPr>
        <w:spacing w:after="0" w:line="240" w:lineRule="auto"/>
        <w:jc w:val="both"/>
        <w:rPr>
          <w:lang w:val="it-IT"/>
        </w:rPr>
      </w:pPr>
    </w:p>
    <w:p w14:paraId="4A1ED625" w14:textId="4CB51069" w:rsidR="00B41330" w:rsidRPr="00DB6D84" w:rsidRDefault="00EF26A7" w:rsidP="00163F3B">
      <w:pPr>
        <w:spacing w:after="0" w:line="240" w:lineRule="auto"/>
        <w:jc w:val="both"/>
        <w:rPr>
          <w:lang w:val="en-GB"/>
        </w:rPr>
      </w:pPr>
      <w:r w:rsidRPr="00DB6D84">
        <w:rPr>
          <w:lang w:val="en-GB"/>
        </w:rPr>
        <w:t>Data Set License:</w:t>
      </w:r>
    </w:p>
    <w:p w14:paraId="4A1ED626" w14:textId="72810050" w:rsidR="00B41330" w:rsidRPr="00DB6D84" w:rsidRDefault="00EF26A7" w:rsidP="00163F3B">
      <w:pPr>
        <w:spacing w:after="0" w:line="240" w:lineRule="auto"/>
        <w:jc w:val="both"/>
        <w:rPr>
          <w:color w:val="808080" w:themeColor="background1" w:themeShade="80"/>
          <w:lang w:val="en-GB"/>
        </w:rPr>
      </w:pPr>
      <w:r w:rsidRPr="00DB6D84">
        <w:rPr>
          <w:lang w:val="en-GB"/>
        </w:rPr>
        <w:t xml:space="preserve">This data set is distributed under a </w:t>
      </w:r>
      <w:r w:rsidR="00D014BD" w:rsidRPr="00DB6D84">
        <w:rPr>
          <w:rStyle w:val="InlineComment"/>
          <w:b/>
          <w:bCs/>
          <w:color w:val="auto"/>
          <w:lang w:val="en-GB"/>
        </w:rPr>
        <w:t>Creative Commons Attribution 4.0 International (CC BY 4.0)</w:t>
      </w:r>
      <w:r w:rsidR="00213EC8" w:rsidRPr="00DB6D84">
        <w:rPr>
          <w:rStyle w:val="InlineComment"/>
          <w:b/>
          <w:bCs/>
          <w:color w:val="auto"/>
          <w:lang w:val="en-GB"/>
        </w:rPr>
        <w:t xml:space="preserve"> license</w:t>
      </w:r>
      <w:r w:rsidR="00D014BD" w:rsidRPr="00DB6D84">
        <w:rPr>
          <w:rStyle w:val="InlineComment"/>
          <w:color w:val="auto"/>
          <w:lang w:val="en-GB"/>
        </w:rPr>
        <w:t xml:space="preserve">, </w:t>
      </w:r>
      <w:hyperlink r:id="rId9" w:history="1">
        <w:r w:rsidR="00213EC8" w:rsidRPr="00DB6D84">
          <w:rPr>
            <w:rStyle w:val="Collegamentoipertestuale"/>
            <w:lang w:val="en-GB"/>
          </w:rPr>
          <w:t>https://creativecommons.org/licenses/by/4.0/</w:t>
        </w:r>
      </w:hyperlink>
      <w:r w:rsidR="00213EC8" w:rsidRPr="00DB6D84">
        <w:rPr>
          <w:rStyle w:val="InlineComment"/>
          <w:color w:val="808080" w:themeColor="background1" w:themeShade="80"/>
          <w:lang w:val="en-GB"/>
        </w:rPr>
        <w:t xml:space="preserve"> </w:t>
      </w:r>
    </w:p>
    <w:p w14:paraId="01C62B05" w14:textId="77777777" w:rsidR="00F40985" w:rsidRPr="00DB6D84" w:rsidRDefault="00F40985" w:rsidP="00163F3B">
      <w:pPr>
        <w:spacing w:after="0" w:line="240" w:lineRule="auto"/>
        <w:jc w:val="both"/>
        <w:rPr>
          <w:lang w:val="en-GB"/>
        </w:rPr>
      </w:pPr>
    </w:p>
    <w:p w14:paraId="4A1ED628" w14:textId="1AB3E0DC" w:rsidR="00B41330" w:rsidRPr="00DB6D84" w:rsidRDefault="00EF26A7" w:rsidP="00163F3B">
      <w:pPr>
        <w:spacing w:after="0" w:line="240" w:lineRule="auto"/>
        <w:jc w:val="both"/>
        <w:rPr>
          <w:lang w:val="en-GB"/>
        </w:rPr>
      </w:pPr>
      <w:r w:rsidRPr="00DB6D84">
        <w:rPr>
          <w:lang w:val="en-GB"/>
        </w:rPr>
        <w:t>Publication Year:</w:t>
      </w:r>
      <w:r w:rsidR="00BD6BB0" w:rsidRPr="00DB6D84">
        <w:rPr>
          <w:lang w:val="en-GB"/>
        </w:rPr>
        <w:t xml:space="preserve"> </w:t>
      </w:r>
      <w:r w:rsidR="00D014BD" w:rsidRPr="00686284">
        <w:rPr>
          <w:rStyle w:val="InlineComment"/>
          <w:b/>
          <w:bCs/>
          <w:color w:val="auto"/>
          <w:lang w:val="en-GB"/>
        </w:rPr>
        <w:t>2026</w:t>
      </w:r>
    </w:p>
    <w:p w14:paraId="426AEA86" w14:textId="77777777" w:rsidR="00F40985" w:rsidRPr="00DB6D84" w:rsidRDefault="00F40985" w:rsidP="00163F3B">
      <w:pPr>
        <w:spacing w:after="0" w:line="240" w:lineRule="auto"/>
        <w:jc w:val="both"/>
        <w:rPr>
          <w:lang w:val="en-GB"/>
        </w:rPr>
      </w:pPr>
    </w:p>
    <w:p w14:paraId="4A1ED629" w14:textId="755BD2F3" w:rsidR="00B41330" w:rsidRPr="00DB6D84" w:rsidRDefault="00EF26A7" w:rsidP="00163F3B">
      <w:pPr>
        <w:spacing w:after="0" w:line="240" w:lineRule="auto"/>
        <w:jc w:val="both"/>
        <w:rPr>
          <w:rFonts w:cstheme="minorHAnsi"/>
          <w:lang w:val="en-GB"/>
        </w:rPr>
      </w:pPr>
      <w:r w:rsidRPr="00DB6D84">
        <w:rPr>
          <w:lang w:val="en-GB"/>
        </w:rPr>
        <w:t>Project I</w:t>
      </w:r>
      <w:r w:rsidRPr="00DB6D84">
        <w:rPr>
          <w:rFonts w:cstheme="minorHAnsi"/>
          <w:lang w:val="en-GB"/>
        </w:rPr>
        <w:t>nfo:</w:t>
      </w:r>
      <w:r w:rsidR="00AD56F7" w:rsidRPr="00DB6D84">
        <w:rPr>
          <w:rFonts w:cstheme="minorHAnsi"/>
          <w:lang w:val="en-GB"/>
        </w:rPr>
        <w:t xml:space="preserve"> the research leading to these results received funding from</w:t>
      </w:r>
    </w:p>
    <w:p w14:paraId="297C7895" w14:textId="77777777" w:rsidR="006F65CA" w:rsidRPr="00DB6D84" w:rsidRDefault="006F65CA" w:rsidP="00163F3B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en-GB"/>
        </w:rPr>
      </w:pPr>
      <w:r w:rsidRPr="00A97D68">
        <w:rPr>
          <w:rFonts w:cstheme="minorHAnsi"/>
          <w:b/>
          <w:bCs/>
          <w:lang w:val="en-GB"/>
        </w:rPr>
        <w:t xml:space="preserve">INF-ACT </w:t>
      </w:r>
      <w:r w:rsidRPr="00DB6D84">
        <w:rPr>
          <w:rFonts w:cstheme="minorHAnsi"/>
          <w:lang w:val="en-GB"/>
        </w:rPr>
        <w:t>(</w:t>
      </w:r>
      <w:r w:rsidRPr="00A97D68">
        <w:rPr>
          <w:rFonts w:cstheme="minorHAnsi"/>
          <w:b/>
          <w:bCs/>
          <w:lang w:val="en-GB"/>
        </w:rPr>
        <w:t>One Health Basic and Translational Research Actions addressing Unmet Needs on Emerging Infectious Diseases</w:t>
      </w:r>
      <w:r w:rsidRPr="00DB6D84">
        <w:rPr>
          <w:rFonts w:cstheme="minorHAnsi"/>
          <w:lang w:val="en-GB"/>
        </w:rPr>
        <w:t xml:space="preserve">), funded by European Union, </w:t>
      </w:r>
      <w:proofErr w:type="spellStart"/>
      <w:r w:rsidRPr="00DB6D84">
        <w:rPr>
          <w:rFonts w:cstheme="minorHAnsi"/>
          <w:lang w:val="en-GB"/>
        </w:rPr>
        <w:t>NextGenerationEU</w:t>
      </w:r>
      <w:proofErr w:type="spellEnd"/>
      <w:r w:rsidRPr="00DB6D84">
        <w:rPr>
          <w:rFonts w:cstheme="minorHAnsi"/>
          <w:lang w:val="en-GB"/>
        </w:rPr>
        <w:t xml:space="preserve"> programme, PNRR Extended Partnership initiative on Emerging Infectious Diseases (PNRR, Missione 4 </w:t>
      </w:r>
      <w:proofErr w:type="spellStart"/>
      <w:r w:rsidRPr="00DB6D84">
        <w:rPr>
          <w:rFonts w:cstheme="minorHAnsi"/>
          <w:lang w:val="en-GB"/>
        </w:rPr>
        <w:t>Componente</w:t>
      </w:r>
      <w:proofErr w:type="spellEnd"/>
      <w:r w:rsidRPr="00DB6D84">
        <w:rPr>
          <w:rFonts w:cstheme="minorHAnsi"/>
          <w:lang w:val="en-GB"/>
        </w:rPr>
        <w:t xml:space="preserve"> 2 - Investimento 1.3), project number </w:t>
      </w:r>
      <w:r w:rsidRPr="00A97D68">
        <w:rPr>
          <w:rFonts w:cstheme="minorHAnsi"/>
          <w:b/>
          <w:bCs/>
          <w:lang w:val="en-GB"/>
        </w:rPr>
        <w:t>PE00000007</w:t>
      </w:r>
      <w:r w:rsidRPr="00DB6D84">
        <w:rPr>
          <w:rFonts w:cstheme="minorHAnsi"/>
          <w:lang w:val="en-GB"/>
        </w:rPr>
        <w:t xml:space="preserve">, CUP ID </w:t>
      </w:r>
      <w:hyperlink r:id="rId10" w:history="1">
        <w:r w:rsidRPr="00DB6D84">
          <w:rPr>
            <w:rStyle w:val="Collegamentoipertestuale"/>
            <w:rFonts w:cstheme="minorHAnsi"/>
            <w:lang w:val="en-GB"/>
          </w:rPr>
          <w:t>B13C22002440006</w:t>
        </w:r>
      </w:hyperlink>
      <w:r w:rsidRPr="00DB6D84">
        <w:rPr>
          <w:rFonts w:cstheme="minorHAnsi"/>
          <w:lang w:val="en-GB"/>
        </w:rPr>
        <w:t xml:space="preserve">, </w:t>
      </w:r>
      <w:hyperlink r:id="rId11" w:history="1">
        <w:r w:rsidRPr="00DB6D84">
          <w:rPr>
            <w:rStyle w:val="Collegamentoipertestuale"/>
            <w:rFonts w:cstheme="minorHAnsi"/>
            <w:lang w:val="en-GB"/>
          </w:rPr>
          <w:t>https://www.inf-act.it/</w:t>
        </w:r>
      </w:hyperlink>
      <w:r w:rsidRPr="00DB6D84">
        <w:rPr>
          <w:rFonts w:cstheme="minorHAnsi"/>
          <w:lang w:val="en-GB"/>
        </w:rPr>
        <w:t>;</w:t>
      </w:r>
    </w:p>
    <w:p w14:paraId="272AAB98" w14:textId="028F7335" w:rsidR="006F65CA" w:rsidRPr="00DB6D84" w:rsidRDefault="006F65CA" w:rsidP="00163F3B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en-GB"/>
        </w:rPr>
      </w:pPr>
      <w:proofErr w:type="spellStart"/>
      <w:r w:rsidRPr="00A97D68">
        <w:rPr>
          <w:rFonts w:cstheme="minorHAnsi"/>
          <w:b/>
          <w:bCs/>
          <w:lang w:val="en-GB"/>
        </w:rPr>
        <w:t>CoDiCo</w:t>
      </w:r>
      <w:proofErr w:type="spellEnd"/>
      <w:r w:rsidRPr="00DB6D84">
        <w:rPr>
          <w:rFonts w:cstheme="minorHAnsi"/>
          <w:lang w:val="en-GB"/>
        </w:rPr>
        <w:t xml:space="preserve"> (</w:t>
      </w:r>
      <w:r w:rsidRPr="00A97D68">
        <w:rPr>
          <w:rFonts w:cstheme="minorHAnsi"/>
          <w:b/>
          <w:bCs/>
          <w:lang w:val="en-GB"/>
        </w:rPr>
        <w:t xml:space="preserve">Transition from asymptomatic colonization to disease by human respiratory-tract bacteria as a target for vaccines and antimicrobial therapy: The </w:t>
      </w:r>
      <w:proofErr w:type="spellStart"/>
      <w:r w:rsidRPr="00A97D68">
        <w:rPr>
          <w:rFonts w:cstheme="minorHAnsi"/>
          <w:b/>
          <w:bCs/>
          <w:lang w:val="en-GB"/>
        </w:rPr>
        <w:t>CoDiCo</w:t>
      </w:r>
      <w:proofErr w:type="spellEnd"/>
      <w:r w:rsidRPr="00A97D68">
        <w:rPr>
          <w:rFonts w:cstheme="minorHAnsi"/>
          <w:b/>
          <w:bCs/>
          <w:lang w:val="en-GB"/>
        </w:rPr>
        <w:t xml:space="preserve"> (colonisation to disease concepts) project</w:t>
      </w:r>
      <w:r w:rsidRPr="00DB6D84">
        <w:rPr>
          <w:rFonts w:cstheme="minorHAnsi"/>
          <w:lang w:val="en-GB"/>
        </w:rPr>
        <w:t>), funded by the Italian Ministry of University and Research under PRIN 2020 funding programme, project number</w:t>
      </w:r>
      <w:r w:rsidRPr="00A97D68">
        <w:rPr>
          <w:rFonts w:cstheme="minorHAnsi"/>
          <w:b/>
          <w:bCs/>
          <w:lang w:val="en-GB"/>
        </w:rPr>
        <w:t xml:space="preserve"> 202089LLEH</w:t>
      </w:r>
      <w:r w:rsidRPr="00DB6D84">
        <w:rPr>
          <w:rFonts w:cstheme="minorHAnsi"/>
          <w:lang w:val="en-GB"/>
        </w:rPr>
        <w:t>;</w:t>
      </w:r>
    </w:p>
    <w:p w14:paraId="2B05BA4A" w14:textId="59C8493A" w:rsidR="006F65CA" w:rsidRPr="00DB6D84" w:rsidRDefault="006F65CA" w:rsidP="00163F3B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en-GB"/>
        </w:rPr>
      </w:pPr>
      <w:r w:rsidRPr="00DB6D84">
        <w:rPr>
          <w:rFonts w:cstheme="minorHAnsi"/>
          <w:lang w:val="en-GB"/>
        </w:rPr>
        <w:t>PRIN 2022 PNRR project “</w:t>
      </w:r>
      <w:r w:rsidRPr="00A97D68">
        <w:rPr>
          <w:rFonts w:cstheme="minorHAnsi"/>
          <w:b/>
          <w:bCs/>
          <w:lang w:val="en-GB"/>
        </w:rPr>
        <w:t>The innate immune reaction to invasive infection in human organs</w:t>
      </w:r>
      <w:r w:rsidRPr="00DB6D84">
        <w:rPr>
          <w:rFonts w:cstheme="minorHAnsi"/>
          <w:lang w:val="en-GB"/>
        </w:rPr>
        <w:t xml:space="preserve">”, funded through the PRIN 2022 PNRR programme (National Recovery and Resilience Plan, Missione 4 </w:t>
      </w:r>
      <w:proofErr w:type="spellStart"/>
      <w:r w:rsidRPr="00DB6D84">
        <w:rPr>
          <w:rFonts w:cstheme="minorHAnsi"/>
          <w:lang w:val="en-GB"/>
        </w:rPr>
        <w:t>Co</w:t>
      </w:r>
      <w:r w:rsidR="00EA0C9B" w:rsidRPr="00DB6D84">
        <w:rPr>
          <w:rFonts w:cstheme="minorHAnsi"/>
          <w:lang w:val="en-GB"/>
        </w:rPr>
        <w:t>m</w:t>
      </w:r>
      <w:r w:rsidRPr="00DB6D84">
        <w:rPr>
          <w:rFonts w:cstheme="minorHAnsi"/>
          <w:lang w:val="en-GB"/>
        </w:rPr>
        <w:t>ponente</w:t>
      </w:r>
      <w:proofErr w:type="spellEnd"/>
      <w:r w:rsidRPr="00DB6D84">
        <w:rPr>
          <w:rFonts w:cstheme="minorHAnsi"/>
          <w:lang w:val="en-GB"/>
        </w:rPr>
        <w:t xml:space="preserve"> 2 - Investimento 1.1), financed by the European Union within the </w:t>
      </w:r>
      <w:proofErr w:type="spellStart"/>
      <w:r w:rsidRPr="00DB6D84">
        <w:rPr>
          <w:rFonts w:cstheme="minorHAnsi"/>
          <w:lang w:val="en-GB"/>
        </w:rPr>
        <w:t>NextGenerationEU</w:t>
      </w:r>
      <w:proofErr w:type="spellEnd"/>
      <w:r w:rsidRPr="00DB6D84">
        <w:rPr>
          <w:rFonts w:cstheme="minorHAnsi"/>
          <w:lang w:val="en-GB"/>
        </w:rPr>
        <w:t xml:space="preserve"> programme. Grant number </w:t>
      </w:r>
      <w:r w:rsidRPr="00A97D68">
        <w:rPr>
          <w:rFonts w:cstheme="minorHAnsi"/>
          <w:b/>
          <w:bCs/>
          <w:lang w:val="en-GB"/>
        </w:rPr>
        <w:t>P2022M8KYE</w:t>
      </w:r>
      <w:r w:rsidRPr="00DB6D84">
        <w:rPr>
          <w:rFonts w:cstheme="minorHAnsi"/>
          <w:lang w:val="en-GB"/>
        </w:rPr>
        <w:t>.</w:t>
      </w:r>
    </w:p>
    <w:p w14:paraId="3D072CBD" w14:textId="0D06509F" w:rsidR="006F65CA" w:rsidRPr="00DB6D84" w:rsidRDefault="006F65CA" w:rsidP="00163F3B">
      <w:pPr>
        <w:spacing w:after="0" w:line="240" w:lineRule="auto"/>
        <w:jc w:val="both"/>
        <w:rPr>
          <w:rFonts w:cstheme="minorHAnsi"/>
          <w:lang w:val="en-GB"/>
        </w:rPr>
      </w:pPr>
    </w:p>
    <w:p w14:paraId="4A1ED62A" w14:textId="77777777" w:rsidR="00B41330" w:rsidRPr="00DB6D84" w:rsidRDefault="00EF26A7" w:rsidP="00163F3B">
      <w:pPr>
        <w:pStyle w:val="Titolo2"/>
        <w:spacing w:before="0" w:after="0" w:line="240" w:lineRule="auto"/>
        <w:jc w:val="both"/>
        <w:rPr>
          <w:lang w:val="en-GB"/>
        </w:rPr>
      </w:pPr>
      <w:bookmarkStart w:id="1" w:name="data-set-contents"/>
      <w:r w:rsidRPr="00DB6D84">
        <w:rPr>
          <w:lang w:val="en-GB"/>
        </w:rPr>
        <w:t>Data set Contents</w:t>
      </w:r>
    </w:p>
    <w:p w14:paraId="4A1ED636" w14:textId="77777777" w:rsidR="00B41330" w:rsidRPr="00DB6D84" w:rsidRDefault="00EF26A7" w:rsidP="00163F3B">
      <w:pPr>
        <w:spacing w:after="0" w:line="240" w:lineRule="auto"/>
        <w:jc w:val="both"/>
        <w:rPr>
          <w:lang w:val="en-GB"/>
        </w:rPr>
      </w:pPr>
      <w:r w:rsidRPr="00DB6D84">
        <w:rPr>
          <w:lang w:val="en-GB"/>
        </w:rPr>
        <w:t>The dataset consists of:</w:t>
      </w:r>
    </w:p>
    <w:p w14:paraId="7FAF8F39" w14:textId="564B5EB3" w:rsidR="00AD56F7" w:rsidRPr="000E52C6" w:rsidRDefault="00AD56F7" w:rsidP="00163F3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r w:rsidRPr="000E52C6">
        <w:rPr>
          <w:lang w:val="en-GB"/>
        </w:rPr>
        <w:t xml:space="preserve">8 compressed folders with </w:t>
      </w:r>
      <w:r w:rsidR="00DB6D84" w:rsidRPr="000E52C6">
        <w:rPr>
          <w:lang w:val="en-GB"/>
        </w:rPr>
        <w:t xml:space="preserve">74 </w:t>
      </w:r>
      <w:r w:rsidRPr="000E52C6">
        <w:rPr>
          <w:lang w:val="en-GB"/>
        </w:rPr>
        <w:t>images in .</w:t>
      </w:r>
      <w:proofErr w:type="spellStart"/>
      <w:r w:rsidR="00DB6D84" w:rsidRPr="000E52C6">
        <w:rPr>
          <w:lang w:val="en-GB"/>
        </w:rPr>
        <w:t>tif</w:t>
      </w:r>
      <w:proofErr w:type="spellEnd"/>
      <w:proofErr w:type="gramStart"/>
      <w:r w:rsidRPr="000E52C6">
        <w:rPr>
          <w:lang w:val="en-GB"/>
        </w:rPr>
        <w:t>, .</w:t>
      </w:r>
      <w:proofErr w:type="spellStart"/>
      <w:proofErr w:type="gramEnd"/>
      <w:r w:rsidRPr="000E52C6">
        <w:rPr>
          <w:lang w:val="en-GB"/>
        </w:rPr>
        <w:t>o</w:t>
      </w:r>
      <w:r w:rsidR="00DB6D84" w:rsidRPr="000E52C6">
        <w:rPr>
          <w:lang w:val="en-GB"/>
        </w:rPr>
        <w:t>if.tif</w:t>
      </w:r>
      <w:proofErr w:type="spellEnd"/>
      <w:proofErr w:type="gramStart"/>
      <w:r w:rsidRPr="000E52C6">
        <w:rPr>
          <w:lang w:val="en-GB"/>
        </w:rPr>
        <w:t xml:space="preserve">, </w:t>
      </w:r>
      <w:r w:rsidR="00DB6D84" w:rsidRPr="000E52C6">
        <w:rPr>
          <w:lang w:val="en-GB"/>
        </w:rPr>
        <w:t>.</w:t>
      </w:r>
      <w:proofErr w:type="spellStart"/>
      <w:r w:rsidR="00DB6D84" w:rsidRPr="000E52C6">
        <w:rPr>
          <w:lang w:val="en-GB"/>
        </w:rPr>
        <w:t>oif</w:t>
      </w:r>
      <w:proofErr w:type="spellEnd"/>
      <w:r w:rsidR="00DB6D84" w:rsidRPr="000E52C6">
        <w:rPr>
          <w:lang w:val="en-GB"/>
        </w:rPr>
        <w:t>, .nd</w:t>
      </w:r>
      <w:proofErr w:type="gramEnd"/>
      <w:r w:rsidR="00DB6D84" w:rsidRPr="000E52C6">
        <w:rPr>
          <w:lang w:val="en-GB"/>
        </w:rPr>
        <w:t xml:space="preserve">2 </w:t>
      </w:r>
      <w:r w:rsidRPr="000E52C6">
        <w:rPr>
          <w:lang w:val="en-GB"/>
        </w:rPr>
        <w:t>or .</w:t>
      </w:r>
      <w:proofErr w:type="spellStart"/>
      <w:r w:rsidR="00DB6D84" w:rsidRPr="000E52C6">
        <w:rPr>
          <w:lang w:val="en-GB"/>
        </w:rPr>
        <w:t>png</w:t>
      </w:r>
      <w:proofErr w:type="spellEnd"/>
      <w:r w:rsidR="00DB6D84" w:rsidRPr="000E52C6">
        <w:rPr>
          <w:lang w:val="en-GB"/>
        </w:rPr>
        <w:t xml:space="preserve"> </w:t>
      </w:r>
      <w:r w:rsidRPr="000E52C6">
        <w:rPr>
          <w:lang w:val="en-GB"/>
        </w:rPr>
        <w:t>formats</w:t>
      </w:r>
      <w:r w:rsidR="00DB6D84" w:rsidRPr="000E52C6">
        <w:rPr>
          <w:lang w:val="en-GB"/>
        </w:rPr>
        <w:t>, and 7 videos in .avi format</w:t>
      </w:r>
      <w:r w:rsidRPr="000E52C6">
        <w:rPr>
          <w:lang w:val="en-GB"/>
        </w:rPr>
        <w:t>:</w:t>
      </w:r>
    </w:p>
    <w:p w14:paraId="14F3793E" w14:textId="6556193B" w:rsidR="00DB6D84" w:rsidRPr="000E52C6" w:rsidRDefault="00AC1C92" w:rsidP="00163F3B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>bacteria_red_pulp_localization_figureS2</w:t>
      </w:r>
      <w:r w:rsidR="00DB6D84" w:rsidRPr="000E52C6">
        <w:rPr>
          <w:b/>
          <w:bCs/>
          <w:lang w:val="en-GB"/>
        </w:rPr>
        <w:t>.zip</w:t>
      </w:r>
    </w:p>
    <w:p w14:paraId="0C6FF81E" w14:textId="04B32166" w:rsidR="00DB6D84" w:rsidRPr="000E52C6" w:rsidRDefault="00AC1C92" w:rsidP="00163F3B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>bacteria_sinusoids_3d_figure3.zip</w:t>
      </w:r>
    </w:p>
    <w:p w14:paraId="7DD988E1" w14:textId="77777777" w:rsidR="00AC1C92" w:rsidRPr="000E52C6" w:rsidRDefault="00AC1C92" w:rsidP="00163F3B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 xml:space="preserve">fluorescent_beads_macrophages_uptake_figureS5.zip </w:t>
      </w:r>
    </w:p>
    <w:p w14:paraId="3F2F891F" w14:textId="77777777" w:rsidR="00901479" w:rsidRPr="000E52C6" w:rsidRDefault="00901479" w:rsidP="00163F3B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 xml:space="preserve">human_spleen_marker_colocalization_figureS1.zip </w:t>
      </w:r>
    </w:p>
    <w:p w14:paraId="57D16674" w14:textId="77777777" w:rsidR="00901479" w:rsidRPr="000E52C6" w:rsidRDefault="00901479" w:rsidP="00163F3B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 xml:space="preserve">human_spleen_scanning_microscopy_figure1.zip </w:t>
      </w:r>
    </w:p>
    <w:p w14:paraId="55BE632A" w14:textId="77777777" w:rsidR="00901479" w:rsidRPr="000E52C6" w:rsidRDefault="00901479" w:rsidP="00901479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 xml:space="preserve">macrophage_tracking_timelapse_figureS4.zip </w:t>
      </w:r>
    </w:p>
    <w:p w14:paraId="45B4DE19" w14:textId="77777777" w:rsidR="00D135A1" w:rsidRPr="000E52C6" w:rsidRDefault="00901479" w:rsidP="00901479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 xml:space="preserve">primary_splenic_cell_culture_confocal_figure4.zip </w:t>
      </w:r>
    </w:p>
    <w:p w14:paraId="670D9691" w14:textId="3A4D7084" w:rsidR="00DB6D84" w:rsidRDefault="00D135A1" w:rsidP="000E52C6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lang w:val="en-GB"/>
        </w:rPr>
      </w:pPr>
      <w:r w:rsidRPr="000E52C6">
        <w:rPr>
          <w:b/>
          <w:bCs/>
          <w:lang w:val="en-GB"/>
        </w:rPr>
        <w:t>splenic_cell_timelapse_microscopy_figure5.zip</w:t>
      </w:r>
    </w:p>
    <w:p w14:paraId="4DB3E996" w14:textId="77777777" w:rsidR="00D135A1" w:rsidRPr="00DB6D84" w:rsidRDefault="00D135A1" w:rsidP="00163F3B">
      <w:pPr>
        <w:pStyle w:val="Paragrafoelenco"/>
        <w:spacing w:after="0" w:line="240" w:lineRule="auto"/>
        <w:ind w:left="1440"/>
        <w:jc w:val="both"/>
        <w:rPr>
          <w:lang w:val="en-GB"/>
        </w:rPr>
      </w:pPr>
    </w:p>
    <w:p w14:paraId="25C76DBE" w14:textId="7A38FB2C" w:rsidR="00100924" w:rsidRPr="000E52C6" w:rsidRDefault="002E21CB" w:rsidP="000E52C6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lang w:val="en-GB"/>
        </w:rPr>
      </w:pPr>
      <w:r w:rsidRPr="000E52C6">
        <w:rPr>
          <w:lang w:val="en-GB"/>
        </w:rPr>
        <w:t xml:space="preserve">1 source data file in </w:t>
      </w:r>
      <w:r w:rsidR="00FC1892" w:rsidRPr="000E52C6">
        <w:rPr>
          <w:lang w:val="en-GB"/>
        </w:rPr>
        <w:t>.</w:t>
      </w:r>
      <w:r w:rsidRPr="000E52C6">
        <w:rPr>
          <w:lang w:val="en-GB"/>
        </w:rPr>
        <w:t>xls</w:t>
      </w:r>
      <w:r w:rsidR="00FC1892" w:rsidRPr="000E52C6">
        <w:rPr>
          <w:lang w:val="en-GB"/>
        </w:rPr>
        <w:t>x format</w:t>
      </w:r>
      <w:r w:rsidR="00DB6D84" w:rsidRPr="000E52C6">
        <w:rPr>
          <w:lang w:val="en-GB"/>
        </w:rPr>
        <w:t xml:space="preserve"> containing the raw data used to generate the graphs</w:t>
      </w:r>
    </w:p>
    <w:p w14:paraId="6FA5A6BA" w14:textId="0FBEFF9E" w:rsidR="00FC1892" w:rsidRPr="000E52C6" w:rsidRDefault="00DB6D84" w:rsidP="00163F3B">
      <w:pPr>
        <w:numPr>
          <w:ilvl w:val="1"/>
          <w:numId w:val="5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>a</w:t>
      </w:r>
      <w:r w:rsidR="00D132EB" w:rsidRPr="000E52C6">
        <w:rPr>
          <w:b/>
          <w:bCs/>
          <w:lang w:val="en-GB"/>
        </w:rPr>
        <w:t>lnabati_</w:t>
      </w:r>
      <w:r w:rsidRPr="000E52C6">
        <w:rPr>
          <w:b/>
          <w:bCs/>
          <w:lang w:val="en-GB"/>
        </w:rPr>
        <w:t>f</w:t>
      </w:r>
      <w:r w:rsidR="00D132EB" w:rsidRPr="000E52C6">
        <w:rPr>
          <w:b/>
          <w:bCs/>
          <w:lang w:val="en-GB"/>
        </w:rPr>
        <w:t>landi</w:t>
      </w:r>
      <w:r w:rsidRPr="000E52C6">
        <w:rPr>
          <w:b/>
          <w:bCs/>
          <w:lang w:val="en-GB"/>
        </w:rPr>
        <w:t>_s</w:t>
      </w:r>
      <w:r w:rsidR="00D132EB" w:rsidRPr="000E52C6">
        <w:rPr>
          <w:b/>
          <w:bCs/>
          <w:lang w:val="en-GB"/>
        </w:rPr>
        <w:t>ource</w:t>
      </w:r>
      <w:r w:rsidRPr="000E52C6">
        <w:rPr>
          <w:b/>
          <w:bCs/>
          <w:lang w:val="en-GB"/>
        </w:rPr>
        <w:t>_d</w:t>
      </w:r>
      <w:r w:rsidR="00D132EB" w:rsidRPr="000E52C6">
        <w:rPr>
          <w:b/>
          <w:bCs/>
          <w:lang w:val="en-GB"/>
        </w:rPr>
        <w:t>ata</w:t>
      </w:r>
      <w:r w:rsidRPr="000E52C6">
        <w:rPr>
          <w:b/>
          <w:bCs/>
          <w:lang w:val="en-GB"/>
        </w:rPr>
        <w:t>.xlsx</w:t>
      </w:r>
    </w:p>
    <w:p w14:paraId="393FAB0A" w14:textId="77777777" w:rsidR="00A10519" w:rsidRPr="00DB6D84" w:rsidRDefault="00A10519" w:rsidP="00163F3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A1ED63B" w14:textId="186C4182" w:rsidR="00B41330" w:rsidRPr="000E52C6" w:rsidRDefault="00EF26A7" w:rsidP="000E52C6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lang w:val="en-GB"/>
        </w:rPr>
      </w:pPr>
      <w:r w:rsidRPr="000E52C6">
        <w:rPr>
          <w:lang w:val="en-GB"/>
        </w:rPr>
        <w:t>1 README file</w:t>
      </w:r>
      <w:r w:rsidR="007D2CAC" w:rsidRPr="000E52C6">
        <w:rPr>
          <w:lang w:val="en-GB"/>
        </w:rPr>
        <w:t xml:space="preserve"> in .doc</w:t>
      </w:r>
      <w:r w:rsidR="000E0470" w:rsidRPr="000E52C6">
        <w:rPr>
          <w:lang w:val="en-GB"/>
        </w:rPr>
        <w:t>x</w:t>
      </w:r>
      <w:r w:rsidR="000671BB" w:rsidRPr="000E52C6">
        <w:rPr>
          <w:lang w:val="en-GB"/>
        </w:rPr>
        <w:t xml:space="preserve"> format</w:t>
      </w:r>
    </w:p>
    <w:p w14:paraId="0E1C6AC6" w14:textId="2D76E5D7" w:rsidR="00331856" w:rsidRPr="000E52C6" w:rsidRDefault="00A63015" w:rsidP="00163F3B">
      <w:pPr>
        <w:numPr>
          <w:ilvl w:val="1"/>
          <w:numId w:val="8"/>
        </w:numPr>
        <w:spacing w:after="0" w:line="240" w:lineRule="auto"/>
        <w:jc w:val="both"/>
        <w:rPr>
          <w:b/>
          <w:bCs/>
          <w:lang w:val="en-GB"/>
        </w:rPr>
      </w:pPr>
      <w:r w:rsidRPr="000E52C6">
        <w:rPr>
          <w:b/>
          <w:bCs/>
          <w:lang w:val="en-GB"/>
        </w:rPr>
        <w:t>Histology</w:t>
      </w:r>
      <w:r w:rsidR="007D2CAC" w:rsidRPr="000E52C6">
        <w:rPr>
          <w:b/>
          <w:bCs/>
          <w:lang w:val="en-GB"/>
        </w:rPr>
        <w:t>Data_HumanSpleenCells_BacterialClearance_README</w:t>
      </w:r>
      <w:r w:rsidR="000E0470" w:rsidRPr="000E52C6">
        <w:rPr>
          <w:b/>
          <w:bCs/>
          <w:lang w:val="en-GB"/>
        </w:rPr>
        <w:t>.docx</w:t>
      </w:r>
    </w:p>
    <w:p w14:paraId="4A1ED63D" w14:textId="77777777" w:rsidR="00B41330" w:rsidRPr="00DB6D84" w:rsidRDefault="00EF26A7" w:rsidP="00F40985">
      <w:pPr>
        <w:pStyle w:val="Titolo2"/>
        <w:spacing w:before="0" w:after="0" w:line="240" w:lineRule="auto"/>
        <w:jc w:val="both"/>
        <w:rPr>
          <w:lang w:val="en-GB"/>
        </w:rPr>
      </w:pPr>
      <w:bookmarkStart w:id="2" w:name="abstract"/>
      <w:bookmarkEnd w:id="1"/>
      <w:r w:rsidRPr="00DB6D84">
        <w:rPr>
          <w:lang w:val="en-GB"/>
        </w:rPr>
        <w:lastRenderedPageBreak/>
        <w:t>Abstract</w:t>
      </w:r>
    </w:p>
    <w:p w14:paraId="48E0A286" w14:textId="46D8331D" w:rsidR="009B4940" w:rsidRPr="0072483D" w:rsidRDefault="0072483D" w:rsidP="00F40985">
      <w:pPr>
        <w:spacing w:after="0" w:line="240" w:lineRule="auto"/>
        <w:jc w:val="both"/>
        <w:rPr>
          <w:color w:val="000000" w:themeColor="text1"/>
          <w:lang w:val="en-GB"/>
        </w:rPr>
      </w:pPr>
      <w:r w:rsidRPr="0072483D">
        <w:rPr>
          <w:color w:val="000000" w:themeColor="text1"/>
          <w:lang w:val="en-GB"/>
        </w:rPr>
        <w:t>In the human spleen, encapsulated bacteria are first captured by CD206+ sinusoidal lining cells and subsequently transferred to CD163+ red pulp macrophages for killing, revealing a previously unrecognized two-step immune defence. We deposited the data supporting this study, including high-resolution imaging, 3D reconstructions, and time-lapse microscopy of human spleen sections and primary splenic cell cultures, showing the spatial organization and dynamic interactions of macrophage</w:t>
      </w:r>
      <w:r w:rsidR="00385994">
        <w:rPr>
          <w:color w:val="000000" w:themeColor="text1"/>
          <w:lang w:val="en-GB"/>
        </w:rPr>
        <w:t xml:space="preserve">s </w:t>
      </w:r>
      <w:r w:rsidRPr="0072483D">
        <w:rPr>
          <w:color w:val="000000" w:themeColor="text1"/>
          <w:lang w:val="en-GB"/>
        </w:rPr>
        <w:t xml:space="preserve">with </w:t>
      </w:r>
      <w:r w:rsidR="00385994">
        <w:rPr>
          <w:color w:val="000000" w:themeColor="text1"/>
          <w:lang w:val="en-GB"/>
        </w:rPr>
        <w:t xml:space="preserve">sinusoidal lining cells for </w:t>
      </w:r>
      <w:r w:rsidRPr="0072483D">
        <w:rPr>
          <w:color w:val="000000" w:themeColor="text1"/>
          <w:lang w:val="en-GB"/>
        </w:rPr>
        <w:t>bacteria</w:t>
      </w:r>
      <w:r w:rsidR="00385994">
        <w:rPr>
          <w:color w:val="000000" w:themeColor="text1"/>
          <w:lang w:val="en-GB"/>
        </w:rPr>
        <w:t xml:space="preserve"> uptake and elimination</w:t>
      </w:r>
      <w:r w:rsidRPr="0072483D">
        <w:rPr>
          <w:color w:val="000000" w:themeColor="text1"/>
          <w:lang w:val="en-GB"/>
        </w:rPr>
        <w:t>.</w:t>
      </w:r>
      <w:r w:rsidR="001B0E78">
        <w:rPr>
          <w:color w:val="000000" w:themeColor="text1"/>
          <w:lang w:val="en-GB"/>
        </w:rPr>
        <w:t xml:space="preserve"> </w:t>
      </w:r>
      <w:r w:rsidR="001B0E78" w:rsidRPr="001B0E78">
        <w:rPr>
          <w:color w:val="000000" w:themeColor="text1"/>
        </w:rPr>
        <w:t>Specifically, the dataset includes high-content slide-scanning microscopy, confocal immunofluorescence, 3D reconstructions, and time-lapse macrophage tracking in the presence or absence of mannose during infection.</w:t>
      </w:r>
    </w:p>
    <w:p w14:paraId="6577A0E8" w14:textId="77777777" w:rsidR="0072483D" w:rsidRPr="00DB6D84" w:rsidRDefault="0072483D" w:rsidP="00F40985">
      <w:pPr>
        <w:spacing w:after="0" w:line="240" w:lineRule="auto"/>
        <w:jc w:val="both"/>
        <w:rPr>
          <w:color w:val="808080" w:themeColor="background1" w:themeShade="80"/>
          <w:lang w:val="en-GB"/>
        </w:rPr>
      </w:pPr>
    </w:p>
    <w:p w14:paraId="4A1ED63F" w14:textId="3E867CBD" w:rsidR="00B41330" w:rsidRPr="00DB6D84" w:rsidRDefault="00EF26A7" w:rsidP="00F40985">
      <w:pPr>
        <w:pStyle w:val="Titolo2"/>
        <w:spacing w:before="0" w:after="0" w:line="240" w:lineRule="auto"/>
        <w:jc w:val="both"/>
        <w:rPr>
          <w:lang w:val="en-GB"/>
        </w:rPr>
      </w:pPr>
      <w:bookmarkStart w:id="3" w:name="content-of-the-files"/>
      <w:bookmarkEnd w:id="2"/>
      <w:r w:rsidRPr="00DB6D84">
        <w:rPr>
          <w:lang w:val="en-GB"/>
        </w:rPr>
        <w:t>Content of the files</w:t>
      </w:r>
    </w:p>
    <w:p w14:paraId="30E27AD1" w14:textId="63755559" w:rsidR="003237A3" w:rsidRDefault="001A0FB4" w:rsidP="003237A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bookmarkStart w:id="4" w:name="file-specifications"/>
      <w:bookmarkEnd w:id="3"/>
      <w:r w:rsidRPr="00896E12">
        <w:rPr>
          <w:lang w:val="en-GB"/>
        </w:rPr>
        <w:t xml:space="preserve">The folder </w:t>
      </w:r>
      <w:r w:rsidRPr="004C3C83">
        <w:rPr>
          <w:b/>
          <w:bCs/>
          <w:lang w:val="en-GB"/>
        </w:rPr>
        <w:t>bacteria_red_pulp_localization</w:t>
      </w:r>
      <w:r w:rsidR="00587AD5" w:rsidRPr="004C3C83">
        <w:rPr>
          <w:b/>
          <w:bCs/>
          <w:lang w:val="en-GB"/>
        </w:rPr>
        <w:t>_figureS2</w:t>
      </w:r>
      <w:r w:rsidRPr="004C3C83">
        <w:rPr>
          <w:b/>
          <w:bCs/>
          <w:lang w:val="en-GB"/>
        </w:rPr>
        <w:t>.zip</w:t>
      </w:r>
      <w:r w:rsidRPr="00896E12">
        <w:rPr>
          <w:lang w:val="en-GB"/>
        </w:rPr>
        <w:t xml:space="preserve"> contains four sets of images, organized in subfolders, from a single human spleen (HSP67). These images show the open circulation of the human spleen red pulp (</w:t>
      </w:r>
      <w:r w:rsidR="00A63015">
        <w:rPr>
          <w:lang w:val="en-GB"/>
        </w:rPr>
        <w:t>“</w:t>
      </w:r>
      <w:proofErr w:type="spellStart"/>
      <w:r w:rsidRPr="004C3C83">
        <w:rPr>
          <w:i/>
          <w:iCs/>
          <w:lang w:val="en-GB"/>
        </w:rPr>
        <w:t>splenic_red_pulp_open_circulation</w:t>
      </w:r>
      <w:proofErr w:type="spellEnd"/>
      <w:r w:rsidR="00A63015">
        <w:rPr>
          <w:lang w:val="en-GB"/>
        </w:rPr>
        <w:t>”</w:t>
      </w:r>
      <w:r w:rsidRPr="00896E12">
        <w:rPr>
          <w:lang w:val="en-GB"/>
        </w:rPr>
        <w:t xml:space="preserve"> folder) and samples collected at different time points after bacterial challenge: 30 min (</w:t>
      </w:r>
      <w:r w:rsidR="00A63015">
        <w:rPr>
          <w:lang w:val="en-GB"/>
        </w:rPr>
        <w:t>“</w:t>
      </w:r>
      <w:r w:rsidRPr="004C3C83">
        <w:rPr>
          <w:i/>
          <w:iCs/>
          <w:lang w:val="en-GB"/>
        </w:rPr>
        <w:t>bacteria_localization_30min</w:t>
      </w:r>
      <w:r w:rsidR="00A63015">
        <w:rPr>
          <w:lang w:val="en-GB"/>
        </w:rPr>
        <w:t>”</w:t>
      </w:r>
      <w:r w:rsidRPr="00896E12">
        <w:rPr>
          <w:lang w:val="en-GB"/>
        </w:rPr>
        <w:t xml:space="preserve"> folder), 2 h (</w:t>
      </w:r>
      <w:r w:rsidR="00A63015">
        <w:rPr>
          <w:lang w:val="en-GB"/>
        </w:rPr>
        <w:t>“</w:t>
      </w:r>
      <w:r w:rsidRPr="004C3C83">
        <w:rPr>
          <w:i/>
          <w:iCs/>
          <w:lang w:val="en-GB"/>
        </w:rPr>
        <w:t>bacteria_localization_2h</w:t>
      </w:r>
      <w:r w:rsidR="00A63015">
        <w:rPr>
          <w:lang w:val="en-GB"/>
        </w:rPr>
        <w:t>”</w:t>
      </w:r>
      <w:r w:rsidRPr="00896E12">
        <w:rPr>
          <w:lang w:val="en-GB"/>
        </w:rPr>
        <w:t xml:space="preserve"> folder), and 5 h (</w:t>
      </w:r>
      <w:r w:rsidR="00A63015">
        <w:rPr>
          <w:lang w:val="en-GB"/>
        </w:rPr>
        <w:t>“</w:t>
      </w:r>
      <w:r w:rsidRPr="00035504">
        <w:rPr>
          <w:i/>
          <w:iCs/>
          <w:lang w:val="en-GB"/>
        </w:rPr>
        <w:t>bacteria_localization_5h</w:t>
      </w:r>
      <w:r w:rsidR="00A63015">
        <w:rPr>
          <w:lang w:val="en-GB"/>
        </w:rPr>
        <w:t>”</w:t>
      </w:r>
      <w:r w:rsidRPr="00896E12">
        <w:rPr>
          <w:lang w:val="en-GB"/>
        </w:rPr>
        <w:t xml:space="preserve"> folder). Inside the .zip archive, each subfolder contains images corresponding to one of these conditions. The images show pneumococci (green) in the red pulp associated with CD206⁺ sinusoidal lining cells (cyan) and CD163⁺ red pulp macrophages (magenta), with nuclei stained with DAPI (blue/grey). Each set contains the images </w:t>
      </w:r>
      <w:r w:rsidR="00A97D68" w:rsidRPr="00896E12">
        <w:rPr>
          <w:lang w:val="en-GB"/>
        </w:rPr>
        <w:t>in .</w:t>
      </w:r>
      <w:proofErr w:type="spellStart"/>
      <w:r w:rsidR="00A97D68" w:rsidRPr="00896E12">
        <w:rPr>
          <w:lang w:val="en-GB"/>
        </w:rPr>
        <w:t>png</w:t>
      </w:r>
      <w:proofErr w:type="spellEnd"/>
      <w:r w:rsidR="00A97D68" w:rsidRPr="00896E12">
        <w:rPr>
          <w:lang w:val="en-GB"/>
        </w:rPr>
        <w:t xml:space="preserve"> format </w:t>
      </w:r>
      <w:r w:rsidRPr="00896E12">
        <w:rPr>
          <w:lang w:val="en-GB"/>
        </w:rPr>
        <w:t>used in the</w:t>
      </w:r>
      <w:r w:rsidR="00A63015">
        <w:rPr>
          <w:lang w:val="en-GB"/>
        </w:rPr>
        <w:t xml:space="preserve"> </w:t>
      </w:r>
      <w:r w:rsidR="00A97D68" w:rsidRPr="004C3C83">
        <w:rPr>
          <w:u w:val="single"/>
          <w:lang w:val="en-GB"/>
        </w:rPr>
        <w:t>Supplementary Figure 2</w:t>
      </w:r>
      <w:r w:rsidR="00A97D68">
        <w:rPr>
          <w:lang w:val="en-GB"/>
        </w:rPr>
        <w:t xml:space="preserve"> of the </w:t>
      </w:r>
      <w:r w:rsidR="00A63015">
        <w:rPr>
          <w:lang w:val="en-GB"/>
        </w:rPr>
        <w:t>related</w:t>
      </w:r>
      <w:r w:rsidRPr="00896E12">
        <w:rPr>
          <w:lang w:val="en-GB"/>
        </w:rPr>
        <w:t xml:space="preserve"> paper</w:t>
      </w:r>
      <w:r w:rsidR="00A97D68">
        <w:rPr>
          <w:lang w:val="en-GB"/>
        </w:rPr>
        <w:t xml:space="preserve"> (see “Notes” section)</w:t>
      </w:r>
      <w:r w:rsidR="007D2E50">
        <w:rPr>
          <w:lang w:val="en-GB"/>
        </w:rPr>
        <w:t xml:space="preserve"> </w:t>
      </w:r>
      <w:r w:rsidRPr="00896E12">
        <w:rPr>
          <w:lang w:val="en-GB"/>
        </w:rPr>
        <w:t>and the corresponding original slide-scanning microscopy images in .</w:t>
      </w:r>
      <w:proofErr w:type="spellStart"/>
      <w:r w:rsidRPr="00896E12">
        <w:rPr>
          <w:lang w:val="en-GB"/>
        </w:rPr>
        <w:t>tif</w:t>
      </w:r>
      <w:proofErr w:type="spellEnd"/>
      <w:r w:rsidRPr="00896E12">
        <w:rPr>
          <w:lang w:val="en-GB"/>
        </w:rPr>
        <w:t xml:space="preserve"> format. Images are organized by experimental condition and time point for clarity.</w:t>
      </w:r>
    </w:p>
    <w:p w14:paraId="68D7149A" w14:textId="77777777" w:rsidR="003237A3" w:rsidRPr="003237A3" w:rsidRDefault="003237A3" w:rsidP="003237A3">
      <w:pPr>
        <w:spacing w:after="0" w:line="240" w:lineRule="auto"/>
        <w:jc w:val="both"/>
        <w:rPr>
          <w:lang w:val="en-GB"/>
        </w:rPr>
      </w:pPr>
    </w:p>
    <w:p w14:paraId="6EB5911A" w14:textId="2B2FD359" w:rsidR="004B5DB1" w:rsidRPr="004B5DB1" w:rsidRDefault="006E7939" w:rsidP="004B5DB1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r w:rsidRPr="00E8278B">
        <w:rPr>
          <w:lang w:val="en-GB"/>
        </w:rPr>
        <w:t>The folder</w:t>
      </w:r>
      <w:r w:rsidR="00646B9A">
        <w:rPr>
          <w:lang w:val="en-GB"/>
        </w:rPr>
        <w:t xml:space="preserve"> </w:t>
      </w:r>
      <w:r w:rsidRPr="004C3C83">
        <w:rPr>
          <w:b/>
          <w:bCs/>
          <w:lang w:val="en-GB"/>
        </w:rPr>
        <w:t>bacteria_sinusoids_3d</w:t>
      </w:r>
      <w:r w:rsidR="00B63326" w:rsidRPr="004C3C83">
        <w:rPr>
          <w:b/>
          <w:bCs/>
          <w:lang w:val="en-GB"/>
        </w:rPr>
        <w:t>_figure3</w:t>
      </w:r>
      <w:r w:rsidRPr="004C3C83">
        <w:rPr>
          <w:b/>
          <w:bCs/>
          <w:lang w:val="en-GB"/>
        </w:rPr>
        <w:t>.zip</w:t>
      </w:r>
      <w:r w:rsidRPr="00E8278B">
        <w:rPr>
          <w:lang w:val="en-GB"/>
        </w:rPr>
        <w:t xml:space="preserve"> contains three sets of confocal microscopy images and 3D reconstructions from human spleen sections </w:t>
      </w:r>
      <w:r w:rsidR="00084ACE" w:rsidRPr="00E8278B">
        <w:rPr>
          <w:lang w:val="en-GB"/>
        </w:rPr>
        <w:t xml:space="preserve">(HSP51, HSP66) </w:t>
      </w:r>
      <w:r w:rsidRPr="00E8278B">
        <w:rPr>
          <w:lang w:val="en-GB"/>
        </w:rPr>
        <w:t xml:space="preserve">showing the interaction of pneumococci with splenic sinusoidal lining cells and red pulp macrophages. These data </w:t>
      </w:r>
      <w:r w:rsidR="00A97D68">
        <w:rPr>
          <w:lang w:val="en-GB"/>
        </w:rPr>
        <w:t xml:space="preserve">are </w:t>
      </w:r>
      <w:r w:rsidRPr="00E8278B">
        <w:rPr>
          <w:lang w:val="en-GB"/>
        </w:rPr>
        <w:t xml:space="preserve">shown in </w:t>
      </w:r>
      <w:r w:rsidR="00A97D68" w:rsidRPr="00E8278B">
        <w:rPr>
          <w:lang w:val="en-GB"/>
        </w:rPr>
        <w:t>the panels</w:t>
      </w:r>
      <w:r w:rsidR="00A97D68">
        <w:rPr>
          <w:lang w:val="en-GB"/>
        </w:rPr>
        <w:t xml:space="preserve"> of</w:t>
      </w:r>
      <w:r w:rsidR="00A97D68" w:rsidRPr="00E8278B">
        <w:rPr>
          <w:lang w:val="en-GB"/>
        </w:rPr>
        <w:t xml:space="preserve"> </w:t>
      </w:r>
      <w:r w:rsidRPr="0072133C">
        <w:rPr>
          <w:u w:val="single"/>
          <w:lang w:val="en-GB"/>
        </w:rPr>
        <w:t>Figure 3</w:t>
      </w:r>
      <w:r w:rsidRPr="00E8278B">
        <w:rPr>
          <w:lang w:val="en-GB"/>
        </w:rPr>
        <w:t xml:space="preserve"> of the</w:t>
      </w:r>
      <w:r w:rsidR="00A97D68">
        <w:rPr>
          <w:lang w:val="en-GB"/>
        </w:rPr>
        <w:t xml:space="preserve"> related paper (see “Notes” section)</w:t>
      </w:r>
      <w:r w:rsidRPr="00E8278B">
        <w:rPr>
          <w:lang w:val="en-GB"/>
        </w:rPr>
        <w:t>. Inside the .zip archive, the subfolders contain the following image sets:</w:t>
      </w:r>
      <w:r w:rsidR="001A204B" w:rsidRPr="00E8278B">
        <w:rPr>
          <w:lang w:val="en-GB"/>
        </w:rPr>
        <w:t xml:space="preserve"> </w:t>
      </w:r>
    </w:p>
    <w:p w14:paraId="6D0DC50E" w14:textId="54DB33F3" w:rsidR="00DA13B4" w:rsidRDefault="00A97D68" w:rsidP="00DA13B4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DA13B4" w:rsidRPr="004C3C83">
        <w:rPr>
          <w:i/>
          <w:iCs/>
          <w:lang w:val="en-GB"/>
        </w:rPr>
        <w:t>3d_bacteria_sinusoids_macrophages</w:t>
      </w:r>
      <w:r>
        <w:rPr>
          <w:lang w:val="en-GB"/>
        </w:rPr>
        <w:t>”</w:t>
      </w:r>
      <w:r w:rsidR="00DA13B4">
        <w:rPr>
          <w:lang w:val="en-GB"/>
        </w:rPr>
        <w:t xml:space="preserve">: </w:t>
      </w:r>
      <w:r w:rsidR="001A204B" w:rsidRPr="00E8278B">
        <w:rPr>
          <w:lang w:val="en-GB"/>
        </w:rPr>
        <w:t>3D reconstruction showing the interaction between CD206⁺ sinusoidal lining cells (red), CD163⁺ red pulp macrophages (magenta), and bacteria (green)</w:t>
      </w:r>
      <w:r w:rsidR="00B631A0" w:rsidRPr="00E8278B">
        <w:rPr>
          <w:lang w:val="en-GB"/>
        </w:rPr>
        <w:t xml:space="preserve">. </w:t>
      </w:r>
      <w:r w:rsidR="001A204B" w:rsidRPr="00E8278B">
        <w:rPr>
          <w:lang w:val="en-GB"/>
        </w:rPr>
        <w:t>Nuclei are stained with DAPI (blue)</w:t>
      </w:r>
      <w:r w:rsidR="00DA13B4">
        <w:rPr>
          <w:lang w:val="en-GB"/>
        </w:rPr>
        <w:t>.</w:t>
      </w:r>
    </w:p>
    <w:p w14:paraId="5710C77F" w14:textId="6AD3AD23" w:rsidR="002928FB" w:rsidRDefault="00A97D68" w:rsidP="00DA13B4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DA13B4" w:rsidRPr="004C3C83">
        <w:rPr>
          <w:i/>
          <w:iCs/>
          <w:lang w:val="en-GB"/>
        </w:rPr>
        <w:t>3d_pneumococcus_binding_cd206</w:t>
      </w:r>
      <w:r>
        <w:rPr>
          <w:lang w:val="en-GB"/>
        </w:rPr>
        <w:t>”</w:t>
      </w:r>
      <w:r w:rsidR="00DA13B4">
        <w:rPr>
          <w:lang w:val="en-GB"/>
        </w:rPr>
        <w:t xml:space="preserve">: </w:t>
      </w:r>
      <w:r w:rsidR="006E7939" w:rsidRPr="00E8278B">
        <w:rPr>
          <w:lang w:val="en-GB"/>
        </w:rPr>
        <w:t>3D confocal reconstruction showing the binding of pneumococci (green) to CD206⁺ sinusoidal lining cells (red).</w:t>
      </w:r>
      <w:r w:rsidR="00B631A0" w:rsidRPr="00E8278B">
        <w:rPr>
          <w:lang w:val="en-GB"/>
        </w:rPr>
        <w:t xml:space="preserve"> Nuclei are stained with DAPI (blue</w:t>
      </w:r>
      <w:r w:rsidR="00DA13B4">
        <w:rPr>
          <w:lang w:val="en-GB"/>
        </w:rPr>
        <w:t>).</w:t>
      </w:r>
    </w:p>
    <w:p w14:paraId="4672EDDA" w14:textId="0B083D72" w:rsidR="000E75EB" w:rsidRPr="000948AD" w:rsidRDefault="00A97D68" w:rsidP="000948AD">
      <w:pPr>
        <w:pStyle w:val="Paragrafoelenco"/>
        <w:numPr>
          <w:ilvl w:val="1"/>
          <w:numId w:val="13"/>
        </w:numPr>
        <w:spacing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3237A3" w:rsidRPr="004C3C83">
        <w:rPr>
          <w:i/>
          <w:iCs/>
          <w:lang w:val="en-GB"/>
        </w:rPr>
        <w:t>3d_wga_cd206_bacteria</w:t>
      </w:r>
      <w:r>
        <w:rPr>
          <w:lang w:val="en-GB"/>
        </w:rPr>
        <w:t>”</w:t>
      </w:r>
      <w:r w:rsidR="003237A3">
        <w:rPr>
          <w:lang w:val="en-GB"/>
        </w:rPr>
        <w:t xml:space="preserve">: </w:t>
      </w:r>
      <w:r w:rsidR="00273170" w:rsidRPr="00E8278B">
        <w:rPr>
          <w:lang w:val="en-GB"/>
        </w:rPr>
        <w:t>WGA staining (yellow) of spleen sections showing the localization of CD206 (red) and bacteria (green) on sinusoidal lining cells. Nuclei are labelled with DAPI (blue)</w:t>
      </w:r>
      <w:r w:rsidR="002928FB">
        <w:rPr>
          <w:lang w:val="en-GB"/>
        </w:rPr>
        <w:t>.</w:t>
      </w:r>
      <w:r w:rsidR="00273170" w:rsidRPr="00E8278B">
        <w:rPr>
          <w:lang w:val="en-GB"/>
        </w:rPr>
        <w:t xml:space="preserve">  </w:t>
      </w:r>
    </w:p>
    <w:p w14:paraId="1B70F4C8" w14:textId="3A40C407" w:rsidR="00896E12" w:rsidRDefault="002928FB" w:rsidP="000948AD">
      <w:pPr>
        <w:spacing w:after="0" w:line="240" w:lineRule="auto"/>
        <w:ind w:left="360"/>
        <w:jc w:val="both"/>
        <w:rPr>
          <w:lang w:val="en-GB"/>
        </w:rPr>
      </w:pPr>
      <w:r w:rsidRPr="000E75EB">
        <w:rPr>
          <w:lang w:val="en-GB"/>
        </w:rPr>
        <w:t>E</w:t>
      </w:r>
      <w:r w:rsidR="00E8278B" w:rsidRPr="000E75EB">
        <w:rPr>
          <w:lang w:val="en-GB"/>
        </w:rPr>
        <w:t xml:space="preserve">ach subfolder contains the processed images </w:t>
      </w:r>
      <w:r w:rsidR="00A97D68">
        <w:rPr>
          <w:lang w:val="en-GB"/>
        </w:rPr>
        <w:t>i</w:t>
      </w:r>
      <w:r w:rsidR="00A97D68" w:rsidRPr="000E75EB">
        <w:rPr>
          <w:lang w:val="en-GB"/>
        </w:rPr>
        <w:t>n .</w:t>
      </w:r>
      <w:proofErr w:type="spellStart"/>
      <w:r w:rsidR="00A97D68" w:rsidRPr="000E75EB">
        <w:rPr>
          <w:lang w:val="en-GB"/>
        </w:rPr>
        <w:t>png</w:t>
      </w:r>
      <w:proofErr w:type="spellEnd"/>
      <w:r w:rsidR="00A97D68" w:rsidRPr="000E75EB">
        <w:rPr>
          <w:lang w:val="en-GB"/>
        </w:rPr>
        <w:t xml:space="preserve"> format</w:t>
      </w:r>
      <w:r w:rsidR="00A97D68">
        <w:rPr>
          <w:lang w:val="en-GB"/>
        </w:rPr>
        <w:t xml:space="preserve"> </w:t>
      </w:r>
      <w:r w:rsidR="00E8278B" w:rsidRPr="000E75EB">
        <w:rPr>
          <w:lang w:val="en-GB"/>
        </w:rPr>
        <w:t xml:space="preserve">used in the </w:t>
      </w:r>
      <w:r w:rsidR="00A97D68" w:rsidRPr="004C3C83">
        <w:rPr>
          <w:u w:val="single"/>
          <w:lang w:val="en-GB"/>
        </w:rPr>
        <w:t>Figure 3 panels</w:t>
      </w:r>
      <w:r w:rsidR="00A97D68">
        <w:rPr>
          <w:lang w:val="en-GB"/>
        </w:rPr>
        <w:t xml:space="preserve"> of the related </w:t>
      </w:r>
      <w:r w:rsidR="00E8278B" w:rsidRPr="000E75EB">
        <w:rPr>
          <w:lang w:val="en-GB"/>
        </w:rPr>
        <w:t>paper</w:t>
      </w:r>
      <w:r w:rsidR="00A97D68">
        <w:rPr>
          <w:lang w:val="en-GB"/>
        </w:rPr>
        <w:t xml:space="preserve"> (see “Notes” section)</w:t>
      </w:r>
      <w:r w:rsidR="00E8278B" w:rsidRPr="000E75EB">
        <w:rPr>
          <w:lang w:val="en-GB"/>
        </w:rPr>
        <w:t>, the 3D reconstruction videos in .avi</w:t>
      </w:r>
      <w:r w:rsidR="00A97D68">
        <w:rPr>
          <w:lang w:val="en-GB"/>
        </w:rPr>
        <w:t xml:space="preserve"> format</w:t>
      </w:r>
      <w:r w:rsidR="00E8278B" w:rsidRPr="000E75EB">
        <w:rPr>
          <w:lang w:val="en-GB"/>
        </w:rPr>
        <w:t>, and the original microscopy image files, including z-stacks in .</w:t>
      </w:r>
      <w:proofErr w:type="spellStart"/>
      <w:r w:rsidR="00E8278B" w:rsidRPr="000E75EB">
        <w:rPr>
          <w:lang w:val="en-GB"/>
        </w:rPr>
        <w:t>tif</w:t>
      </w:r>
      <w:proofErr w:type="spellEnd"/>
      <w:r w:rsidR="00E8278B" w:rsidRPr="000E75EB">
        <w:rPr>
          <w:lang w:val="en-GB"/>
        </w:rPr>
        <w:t xml:space="preserve"> </w:t>
      </w:r>
      <w:proofErr w:type="gramStart"/>
      <w:r w:rsidR="00E8278B" w:rsidRPr="000E75EB">
        <w:rPr>
          <w:lang w:val="en-GB"/>
        </w:rPr>
        <w:t>or .nd</w:t>
      </w:r>
      <w:proofErr w:type="gramEnd"/>
      <w:r w:rsidR="00E8278B" w:rsidRPr="000E75EB">
        <w:rPr>
          <w:lang w:val="en-GB"/>
        </w:rPr>
        <w:t>2 format</w:t>
      </w:r>
      <w:r w:rsidR="00A97D68">
        <w:rPr>
          <w:lang w:val="en-GB"/>
        </w:rPr>
        <w:t>,</w:t>
      </w:r>
      <w:r w:rsidR="00E8278B" w:rsidRPr="000E75EB">
        <w:rPr>
          <w:lang w:val="en-GB"/>
        </w:rPr>
        <w:t xml:space="preserve"> and </w:t>
      </w:r>
      <w:proofErr w:type="spellStart"/>
      <w:r w:rsidR="00E8278B" w:rsidRPr="000E75EB">
        <w:rPr>
          <w:lang w:val="en-GB"/>
        </w:rPr>
        <w:t>Imaris</w:t>
      </w:r>
      <w:proofErr w:type="spellEnd"/>
      <w:r w:rsidR="00B64F01">
        <w:rPr>
          <w:rStyle w:val="Rimandonotaapidipagina"/>
          <w:lang w:val="en-GB"/>
        </w:rPr>
        <w:footnoteReference w:id="1"/>
      </w:r>
      <w:r w:rsidR="00E8278B" w:rsidRPr="000E75EB">
        <w:rPr>
          <w:lang w:val="en-GB"/>
        </w:rPr>
        <w:t xml:space="preserve"> reconstructions </w:t>
      </w:r>
      <w:proofErr w:type="gramStart"/>
      <w:r w:rsidR="00E8278B" w:rsidRPr="000E75EB">
        <w:rPr>
          <w:lang w:val="en-GB"/>
        </w:rPr>
        <w:t>in .</w:t>
      </w:r>
      <w:proofErr w:type="spellStart"/>
      <w:r w:rsidR="00E8278B" w:rsidRPr="000E75EB">
        <w:rPr>
          <w:lang w:val="en-GB"/>
        </w:rPr>
        <w:t>ims</w:t>
      </w:r>
      <w:proofErr w:type="spellEnd"/>
      <w:proofErr w:type="gramEnd"/>
      <w:r w:rsidR="00A97D68">
        <w:rPr>
          <w:lang w:val="en-GB"/>
        </w:rPr>
        <w:t xml:space="preserve"> format</w:t>
      </w:r>
      <w:r w:rsidR="00E8278B" w:rsidRPr="000E75EB">
        <w:rPr>
          <w:lang w:val="en-GB"/>
        </w:rPr>
        <w:t>.</w:t>
      </w:r>
    </w:p>
    <w:p w14:paraId="3E1436C4" w14:textId="77777777" w:rsidR="003237A3" w:rsidRPr="000E75EB" w:rsidRDefault="003237A3" w:rsidP="000948AD">
      <w:pPr>
        <w:spacing w:after="0" w:line="240" w:lineRule="auto"/>
        <w:ind w:left="360"/>
        <w:jc w:val="both"/>
        <w:rPr>
          <w:lang w:val="en-GB"/>
        </w:rPr>
      </w:pPr>
    </w:p>
    <w:p w14:paraId="3A782D97" w14:textId="07566D46" w:rsidR="004B5DB1" w:rsidRPr="004B5DB1" w:rsidRDefault="001B7F21" w:rsidP="004B5DB1">
      <w:pPr>
        <w:pStyle w:val="Paragrafoelenco"/>
        <w:numPr>
          <w:ilvl w:val="0"/>
          <w:numId w:val="13"/>
        </w:numPr>
        <w:spacing w:line="240" w:lineRule="auto"/>
        <w:jc w:val="both"/>
        <w:rPr>
          <w:lang w:val="en-GB"/>
        </w:rPr>
      </w:pPr>
      <w:r w:rsidRPr="001B7F21">
        <w:rPr>
          <w:lang w:val="en-GB"/>
        </w:rPr>
        <w:t xml:space="preserve">The folder </w:t>
      </w:r>
      <w:r w:rsidRPr="004C3C83">
        <w:rPr>
          <w:b/>
          <w:bCs/>
          <w:lang w:val="en-GB"/>
        </w:rPr>
        <w:t>fluorescent_beads_macrophages_uptake</w:t>
      </w:r>
      <w:r w:rsidR="00B63326" w:rsidRPr="004C3C83">
        <w:rPr>
          <w:b/>
          <w:bCs/>
          <w:lang w:val="en-GB"/>
        </w:rPr>
        <w:t>_figureS5</w:t>
      </w:r>
      <w:r w:rsidRPr="004C3C83">
        <w:rPr>
          <w:b/>
          <w:bCs/>
          <w:lang w:val="en-GB"/>
        </w:rPr>
        <w:t>.zip</w:t>
      </w:r>
      <w:r w:rsidRPr="001B7F21">
        <w:rPr>
          <w:lang w:val="en-GB"/>
        </w:rPr>
        <w:t xml:space="preserve"> contains four sets of microscopy images from </w:t>
      </w:r>
      <w:r w:rsidR="00424DBA">
        <w:rPr>
          <w:lang w:val="en-GB"/>
        </w:rPr>
        <w:t xml:space="preserve">a </w:t>
      </w:r>
      <w:r w:rsidRPr="001B7F21">
        <w:rPr>
          <w:lang w:val="en-GB"/>
        </w:rPr>
        <w:t xml:space="preserve">human spleen </w:t>
      </w:r>
      <w:r w:rsidR="00424DBA">
        <w:rPr>
          <w:lang w:val="en-GB"/>
        </w:rPr>
        <w:t xml:space="preserve">(HSP54) </w:t>
      </w:r>
      <w:r w:rsidRPr="001B7F21">
        <w:rPr>
          <w:lang w:val="en-GB"/>
        </w:rPr>
        <w:t>section and primary human splenic cell cultures showing the uptake of fluorescent microbeads by splenic macrophages</w:t>
      </w:r>
      <w:r>
        <w:rPr>
          <w:lang w:val="en-GB"/>
        </w:rPr>
        <w:t xml:space="preserve"> and the composition of the primary cell cultures</w:t>
      </w:r>
      <w:r w:rsidRPr="001B7F21">
        <w:rPr>
          <w:lang w:val="en-GB"/>
        </w:rPr>
        <w:t>. These data</w:t>
      </w:r>
      <w:r w:rsidR="000671BB">
        <w:rPr>
          <w:lang w:val="en-GB"/>
        </w:rPr>
        <w:t xml:space="preserve"> are </w:t>
      </w:r>
      <w:r w:rsidRPr="001B7F21">
        <w:rPr>
          <w:lang w:val="en-GB"/>
        </w:rPr>
        <w:t>shown in</w:t>
      </w:r>
      <w:r w:rsidR="000671BB" w:rsidRPr="000671BB">
        <w:rPr>
          <w:lang w:val="en-GB"/>
        </w:rPr>
        <w:t xml:space="preserve"> </w:t>
      </w:r>
      <w:r w:rsidR="000671BB" w:rsidRPr="001B7F21">
        <w:rPr>
          <w:lang w:val="en-GB"/>
        </w:rPr>
        <w:t>the panels</w:t>
      </w:r>
      <w:r w:rsidR="000671BB">
        <w:rPr>
          <w:lang w:val="en-GB"/>
        </w:rPr>
        <w:t xml:space="preserve"> of</w:t>
      </w:r>
      <w:r w:rsidRPr="001B7F21">
        <w:rPr>
          <w:lang w:val="en-GB"/>
        </w:rPr>
        <w:t xml:space="preserve"> </w:t>
      </w:r>
      <w:r w:rsidRPr="004C3C83">
        <w:rPr>
          <w:u w:val="single"/>
          <w:lang w:val="en-GB"/>
        </w:rPr>
        <w:t>Supplementary Figure 5</w:t>
      </w:r>
      <w:r w:rsidRPr="001B7F21">
        <w:rPr>
          <w:lang w:val="en-GB"/>
        </w:rPr>
        <w:t xml:space="preserve"> of the</w:t>
      </w:r>
      <w:r w:rsidR="000671BB" w:rsidRPr="000671BB">
        <w:rPr>
          <w:lang w:val="en-GB"/>
        </w:rPr>
        <w:t xml:space="preserve"> </w:t>
      </w:r>
      <w:r w:rsidR="000671BB">
        <w:rPr>
          <w:lang w:val="en-GB"/>
        </w:rPr>
        <w:t>related paper (see “Notes” section)</w:t>
      </w:r>
      <w:r w:rsidRPr="001B7F21">
        <w:rPr>
          <w:lang w:val="en-GB"/>
        </w:rPr>
        <w:t>.</w:t>
      </w:r>
      <w:r>
        <w:rPr>
          <w:lang w:val="en-GB"/>
        </w:rPr>
        <w:t xml:space="preserve"> </w:t>
      </w:r>
      <w:r w:rsidRPr="001B7F21">
        <w:rPr>
          <w:lang w:val="en-GB"/>
        </w:rPr>
        <w:t>Inside the .zip archive, the following subfolders contain the different image sets:</w:t>
      </w:r>
      <w:r w:rsidR="00B75909">
        <w:rPr>
          <w:lang w:val="en-GB"/>
        </w:rPr>
        <w:t xml:space="preserve"> </w:t>
      </w:r>
    </w:p>
    <w:p w14:paraId="67C45EBB" w14:textId="455C3C6D" w:rsidR="00A67754" w:rsidRDefault="000671BB" w:rsidP="004B5DB1">
      <w:pPr>
        <w:pStyle w:val="Paragrafoelenco"/>
        <w:numPr>
          <w:ilvl w:val="1"/>
          <w:numId w:val="13"/>
        </w:numPr>
        <w:spacing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A67754" w:rsidRPr="004C3C83">
        <w:rPr>
          <w:i/>
          <w:iCs/>
          <w:lang w:val="en-GB"/>
        </w:rPr>
        <w:t>bead</w:t>
      </w:r>
      <w:proofErr w:type="gramEnd"/>
      <w:r w:rsidR="00A67754" w:rsidRPr="004C3C83">
        <w:rPr>
          <w:i/>
          <w:iCs/>
          <w:lang w:val="en-GB"/>
        </w:rPr>
        <w:t>_uptake_confocal_spleen</w:t>
      </w:r>
      <w:proofErr w:type="spellEnd"/>
      <w:r>
        <w:rPr>
          <w:lang w:val="en-GB"/>
        </w:rPr>
        <w:t>”</w:t>
      </w:r>
      <w:r w:rsidR="00A67754">
        <w:rPr>
          <w:lang w:val="en-GB"/>
        </w:rPr>
        <w:t xml:space="preserve">: </w:t>
      </w:r>
      <w:r w:rsidR="00B75909">
        <w:rPr>
          <w:lang w:val="en-GB"/>
        </w:rPr>
        <w:t>h</w:t>
      </w:r>
      <w:r w:rsidR="001B7F21" w:rsidRPr="00B75909">
        <w:rPr>
          <w:lang w:val="en-GB"/>
        </w:rPr>
        <w:t>igh-content confocal image of a spleen section showing fluorescent microbeads (green), CD163⁺ red pulp macrophages (yellow), CD206⁺ sinusoidal lining cells (red)</w:t>
      </w:r>
      <w:r w:rsidR="005351FC">
        <w:rPr>
          <w:lang w:val="en-GB"/>
        </w:rPr>
        <w:t>, and nuclei in DAPI (blue)</w:t>
      </w:r>
      <w:r w:rsidR="00A67754">
        <w:rPr>
          <w:lang w:val="en-GB"/>
        </w:rPr>
        <w:t>.</w:t>
      </w:r>
      <w:r w:rsidR="008E7527">
        <w:rPr>
          <w:lang w:val="en-GB"/>
        </w:rPr>
        <w:t xml:space="preserve"> Original confocal microscopy files </w:t>
      </w:r>
      <w:proofErr w:type="gramStart"/>
      <w:r w:rsidR="008E7527">
        <w:rPr>
          <w:lang w:val="en-GB"/>
        </w:rPr>
        <w:t>are located in</w:t>
      </w:r>
      <w:proofErr w:type="gramEnd"/>
      <w:r w:rsidR="008E7527">
        <w:rPr>
          <w:lang w:val="en-GB"/>
        </w:rPr>
        <w:t xml:space="preserve"> the subfolder: </w:t>
      </w:r>
      <w:proofErr w:type="spellStart"/>
      <w:proofErr w:type="gramStart"/>
      <w:r w:rsidR="008E7527" w:rsidRPr="008E7527">
        <w:t>bead_uptake_confocal_spleen.oif.files</w:t>
      </w:r>
      <w:proofErr w:type="spellEnd"/>
      <w:proofErr w:type="gramEnd"/>
    </w:p>
    <w:p w14:paraId="20EA74FF" w14:textId="73F42293" w:rsidR="00A67754" w:rsidRDefault="000671BB" w:rsidP="00A67754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lastRenderedPageBreak/>
        <w:t>“</w:t>
      </w:r>
      <w:proofErr w:type="gramStart"/>
      <w:r w:rsidR="00A67754" w:rsidRPr="004C3C83">
        <w:rPr>
          <w:i/>
          <w:iCs/>
          <w:lang w:val="en-GB"/>
        </w:rPr>
        <w:t>bead</w:t>
      </w:r>
      <w:proofErr w:type="gramEnd"/>
      <w:r w:rsidR="00A67754" w:rsidRPr="004C3C83">
        <w:rPr>
          <w:i/>
          <w:iCs/>
          <w:lang w:val="en-GB"/>
        </w:rPr>
        <w:t>_uptake_macropage_3d</w:t>
      </w:r>
      <w:r>
        <w:rPr>
          <w:lang w:val="en-GB"/>
        </w:rPr>
        <w:t>”</w:t>
      </w:r>
      <w:r w:rsidR="00A67754">
        <w:rPr>
          <w:lang w:val="en-GB"/>
        </w:rPr>
        <w:t xml:space="preserve">: </w:t>
      </w:r>
      <w:r w:rsidR="001B7F21" w:rsidRPr="009B3BC6">
        <w:rPr>
          <w:lang w:val="en-GB"/>
        </w:rPr>
        <w:t xml:space="preserve">3D confocal reconstruction showing the uptake of fluorescent beads (green) by CD163⁺ red pulp macrophages (yellow). </w:t>
      </w:r>
      <w:r w:rsidR="003100A1">
        <w:rPr>
          <w:lang w:val="en-GB"/>
        </w:rPr>
        <w:t>Cells nuclei are sho</w:t>
      </w:r>
      <w:r w:rsidR="007D2E50">
        <w:rPr>
          <w:lang w:val="en-GB"/>
        </w:rPr>
        <w:t>w</w:t>
      </w:r>
      <w:r w:rsidR="003100A1">
        <w:rPr>
          <w:lang w:val="en-GB"/>
        </w:rPr>
        <w:t>n in DAPI staining (blue)</w:t>
      </w:r>
      <w:r w:rsidR="00A67754">
        <w:rPr>
          <w:lang w:val="en-GB"/>
        </w:rPr>
        <w:t>.</w:t>
      </w:r>
      <w:r w:rsidR="00E1130E">
        <w:rPr>
          <w:lang w:val="en-GB"/>
        </w:rPr>
        <w:t xml:space="preserve"> </w:t>
      </w:r>
      <w:r w:rsidR="008E7527">
        <w:rPr>
          <w:lang w:val="en-GB"/>
        </w:rPr>
        <w:t xml:space="preserve">Original confocal microscopy files are located in the subfolder: </w:t>
      </w:r>
      <w:r w:rsidR="008E7527" w:rsidRPr="008E7527">
        <w:t>bead_uptake_macrophage_3d.oif.files</w:t>
      </w:r>
    </w:p>
    <w:p w14:paraId="0B27109E" w14:textId="4D7A2CED" w:rsidR="00A67754" w:rsidRDefault="000671BB" w:rsidP="00A67754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DA13B4" w:rsidRPr="004C3C83">
        <w:rPr>
          <w:i/>
          <w:iCs/>
          <w:lang w:val="en-GB"/>
        </w:rPr>
        <w:t>beads</w:t>
      </w:r>
      <w:proofErr w:type="gramEnd"/>
      <w:r w:rsidR="00DA13B4" w:rsidRPr="004C3C83">
        <w:rPr>
          <w:i/>
          <w:iCs/>
          <w:lang w:val="en-GB"/>
        </w:rPr>
        <w:t>_localization_scanning</w:t>
      </w:r>
      <w:proofErr w:type="spellEnd"/>
      <w:r>
        <w:rPr>
          <w:lang w:val="en-GB"/>
        </w:rPr>
        <w:t>”</w:t>
      </w:r>
      <w:r w:rsidR="00DA13B4">
        <w:rPr>
          <w:lang w:val="en-GB"/>
        </w:rPr>
        <w:t xml:space="preserve">: </w:t>
      </w:r>
      <w:r w:rsidR="00E1130E">
        <w:rPr>
          <w:lang w:val="en-GB"/>
        </w:rPr>
        <w:t>h</w:t>
      </w:r>
      <w:r w:rsidR="001B7F21" w:rsidRPr="00E1130E">
        <w:rPr>
          <w:lang w:val="en-GB"/>
        </w:rPr>
        <w:t>igh-content slide-scanning microscopy image of a spleen section containing fluorescent microbeads (blue), CD163⁺ red pulp macrophages (cyan), and CD169⁺ PCSAMs (red)</w:t>
      </w:r>
      <w:r w:rsidR="00DA13B4">
        <w:rPr>
          <w:lang w:val="en-GB"/>
        </w:rPr>
        <w:t>.</w:t>
      </w:r>
      <w:r w:rsidR="00A463F2">
        <w:rPr>
          <w:lang w:val="en-GB"/>
        </w:rPr>
        <w:t xml:space="preserve"> </w:t>
      </w:r>
    </w:p>
    <w:p w14:paraId="65EFB944" w14:textId="1C143082" w:rsidR="004B5DB1" w:rsidRDefault="000671BB" w:rsidP="004B5DB1">
      <w:pPr>
        <w:pStyle w:val="Paragrafoelenco"/>
        <w:numPr>
          <w:ilvl w:val="1"/>
          <w:numId w:val="13"/>
        </w:numPr>
        <w:spacing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gramStart"/>
      <w:r w:rsidR="00DA13B4" w:rsidRPr="004C3C83">
        <w:rPr>
          <w:i/>
          <w:iCs/>
          <w:lang w:val="en-GB"/>
        </w:rPr>
        <w:t>primary</w:t>
      </w:r>
      <w:proofErr w:type="gramEnd"/>
      <w:r w:rsidR="00DA13B4" w:rsidRPr="004C3C83">
        <w:rPr>
          <w:i/>
          <w:iCs/>
          <w:lang w:val="en-GB"/>
        </w:rPr>
        <w:t>_cells_cd163_cd169_cd206</w:t>
      </w:r>
      <w:r>
        <w:rPr>
          <w:lang w:val="en-GB"/>
        </w:rPr>
        <w:t>”</w:t>
      </w:r>
      <w:r w:rsidR="00DA13B4">
        <w:rPr>
          <w:lang w:val="en-GB"/>
        </w:rPr>
        <w:t xml:space="preserve">: </w:t>
      </w:r>
      <w:r w:rsidR="00A463F2">
        <w:rPr>
          <w:lang w:val="en-GB"/>
        </w:rPr>
        <w:t>c</w:t>
      </w:r>
      <w:r w:rsidR="001B7F21" w:rsidRPr="00A463F2">
        <w:rPr>
          <w:lang w:val="en-GB"/>
        </w:rPr>
        <w:t>onfocal microscopy of primary human splenic cell cultures showing CD206⁺ sinusoidal lining cells (magenta), CD163⁺ red pulp macrophages (yellow), and CD169⁺ PCSAMs (green). Nuclei are stained with DAPI (blue)</w:t>
      </w:r>
      <w:r w:rsidR="00DA13B4">
        <w:rPr>
          <w:lang w:val="en-GB"/>
        </w:rPr>
        <w:t>.</w:t>
      </w:r>
      <w:r w:rsidR="001B7F21" w:rsidRPr="00A463F2">
        <w:rPr>
          <w:lang w:val="en-GB"/>
        </w:rPr>
        <w:t xml:space="preserve"> </w:t>
      </w:r>
      <w:r w:rsidR="008E7527">
        <w:rPr>
          <w:lang w:val="en-GB"/>
        </w:rPr>
        <w:t xml:space="preserve">Original confocal microscopy files are located in the subfolder: </w:t>
      </w:r>
      <w:r w:rsidR="008E7527" w:rsidRPr="008E7527">
        <w:t>primary_cells_cd163_cd169_cd206.oif.files</w:t>
      </w:r>
    </w:p>
    <w:p w14:paraId="747F1254" w14:textId="6EB58E50" w:rsidR="000948AD" w:rsidRPr="004B5DB1" w:rsidRDefault="001B7F21" w:rsidP="004C3C83">
      <w:pPr>
        <w:spacing w:after="0" w:line="240" w:lineRule="auto"/>
        <w:ind w:left="357"/>
        <w:jc w:val="both"/>
        <w:rPr>
          <w:lang w:val="en-GB"/>
        </w:rPr>
      </w:pPr>
      <w:r w:rsidRPr="004B5DB1">
        <w:rPr>
          <w:lang w:val="en-GB"/>
        </w:rPr>
        <w:t xml:space="preserve">The folder contains the processed image </w:t>
      </w:r>
      <w:r w:rsidR="000671BB" w:rsidRPr="004B5DB1">
        <w:rPr>
          <w:lang w:val="en-GB"/>
        </w:rPr>
        <w:t>in .</w:t>
      </w:r>
      <w:proofErr w:type="spellStart"/>
      <w:r w:rsidR="000671BB" w:rsidRPr="004B5DB1">
        <w:rPr>
          <w:lang w:val="en-GB"/>
        </w:rPr>
        <w:t>png</w:t>
      </w:r>
      <w:proofErr w:type="spellEnd"/>
      <w:r w:rsidR="000671BB" w:rsidRPr="004B5DB1">
        <w:rPr>
          <w:lang w:val="en-GB"/>
        </w:rPr>
        <w:t xml:space="preserve"> format </w:t>
      </w:r>
      <w:r w:rsidRPr="004B5DB1">
        <w:rPr>
          <w:lang w:val="en-GB"/>
        </w:rPr>
        <w:t xml:space="preserve">used in the </w:t>
      </w:r>
      <w:r w:rsidR="000671BB">
        <w:rPr>
          <w:lang w:val="en-GB"/>
        </w:rPr>
        <w:t xml:space="preserve">related </w:t>
      </w:r>
      <w:r w:rsidRPr="004B5DB1">
        <w:rPr>
          <w:lang w:val="en-GB"/>
        </w:rPr>
        <w:t>paper</w:t>
      </w:r>
      <w:r w:rsidR="000671BB">
        <w:rPr>
          <w:lang w:val="en-GB"/>
        </w:rPr>
        <w:t xml:space="preserve"> (see “Notes” section)</w:t>
      </w:r>
      <w:r w:rsidR="00230471" w:rsidRPr="004B5DB1">
        <w:rPr>
          <w:lang w:val="en-GB"/>
        </w:rPr>
        <w:t>, the 3D video in .avi</w:t>
      </w:r>
      <w:r w:rsidRPr="004B5DB1">
        <w:rPr>
          <w:lang w:val="en-GB"/>
        </w:rPr>
        <w:t xml:space="preserve"> </w:t>
      </w:r>
      <w:r w:rsidR="000671BB">
        <w:rPr>
          <w:lang w:val="en-GB"/>
        </w:rPr>
        <w:t xml:space="preserve">format </w:t>
      </w:r>
      <w:r w:rsidRPr="004B5DB1">
        <w:rPr>
          <w:lang w:val="en-GB"/>
        </w:rPr>
        <w:t>and</w:t>
      </w:r>
      <w:r w:rsidR="00367071" w:rsidRPr="004B5DB1">
        <w:rPr>
          <w:lang w:val="en-GB"/>
        </w:rPr>
        <w:t xml:space="preserve"> </w:t>
      </w:r>
      <w:r w:rsidRPr="004B5DB1">
        <w:rPr>
          <w:lang w:val="en-GB"/>
        </w:rPr>
        <w:t xml:space="preserve">the corresponding original confocal </w:t>
      </w:r>
      <w:r w:rsidR="00230471" w:rsidRPr="004B5DB1">
        <w:rPr>
          <w:lang w:val="en-GB"/>
        </w:rPr>
        <w:t xml:space="preserve">and slide scanning microscopy </w:t>
      </w:r>
      <w:r w:rsidRPr="004B5DB1">
        <w:rPr>
          <w:lang w:val="en-GB"/>
        </w:rPr>
        <w:t>image file</w:t>
      </w:r>
      <w:r w:rsidR="00230471" w:rsidRPr="004B5DB1">
        <w:rPr>
          <w:lang w:val="en-GB"/>
        </w:rPr>
        <w:t>s</w:t>
      </w:r>
      <w:r w:rsidRPr="004B5DB1">
        <w:rPr>
          <w:lang w:val="en-GB"/>
        </w:rPr>
        <w:t xml:space="preserve"> in .</w:t>
      </w:r>
      <w:proofErr w:type="spellStart"/>
      <w:r w:rsidRPr="004B5DB1">
        <w:rPr>
          <w:lang w:val="en-GB"/>
        </w:rPr>
        <w:t>tif</w:t>
      </w:r>
      <w:proofErr w:type="spellEnd"/>
      <w:r w:rsidR="000671BB">
        <w:rPr>
          <w:lang w:val="en-GB"/>
        </w:rPr>
        <w:t xml:space="preserve"> format</w:t>
      </w:r>
      <w:r w:rsidRPr="004B5DB1">
        <w:rPr>
          <w:lang w:val="en-GB"/>
        </w:rPr>
        <w:t>.</w:t>
      </w:r>
    </w:p>
    <w:p w14:paraId="098BA0E7" w14:textId="77777777" w:rsidR="004B5DB1" w:rsidRPr="003237A3" w:rsidRDefault="004B5DB1" w:rsidP="004B5DB1">
      <w:pPr>
        <w:spacing w:after="0" w:line="240" w:lineRule="auto"/>
        <w:jc w:val="both"/>
        <w:rPr>
          <w:lang w:val="en-GB"/>
        </w:rPr>
      </w:pPr>
    </w:p>
    <w:p w14:paraId="3A14E834" w14:textId="3E3D5BAC" w:rsidR="001601E3" w:rsidRDefault="001601E3" w:rsidP="007C611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T</w:t>
      </w:r>
      <w:r w:rsidRPr="001601E3">
        <w:rPr>
          <w:lang w:val="en-GB"/>
        </w:rPr>
        <w:t xml:space="preserve">he folder </w:t>
      </w:r>
      <w:r w:rsidRPr="004C3C83">
        <w:rPr>
          <w:b/>
          <w:bCs/>
          <w:lang w:val="en-GB"/>
        </w:rPr>
        <w:t>human_spleen_marker_colocalization</w:t>
      </w:r>
      <w:r w:rsidR="006B7AA7" w:rsidRPr="004C3C83">
        <w:rPr>
          <w:b/>
          <w:bCs/>
          <w:lang w:val="en-GB"/>
        </w:rPr>
        <w:t>_figureS1</w:t>
      </w:r>
      <w:r w:rsidRPr="004C3C83">
        <w:rPr>
          <w:b/>
          <w:bCs/>
          <w:lang w:val="en-GB"/>
        </w:rPr>
        <w:t>.zip</w:t>
      </w:r>
      <w:r w:rsidRPr="001601E3">
        <w:rPr>
          <w:lang w:val="en-GB"/>
        </w:rPr>
        <w:t xml:space="preserve"> contains seven sets of slide-scanning microscopy images from human spleen sections showing the colocalization and spatial distribution of macrophage and endothelial markers, as well as the localization of bacteria within splenic tissue. These data</w:t>
      </w:r>
      <w:r w:rsidR="004C3C83">
        <w:rPr>
          <w:lang w:val="en-GB"/>
        </w:rPr>
        <w:t xml:space="preserve"> are</w:t>
      </w:r>
      <w:r w:rsidRPr="001601E3">
        <w:rPr>
          <w:lang w:val="en-GB"/>
        </w:rPr>
        <w:t xml:space="preserve"> shown in </w:t>
      </w:r>
      <w:r w:rsidR="004C3C83">
        <w:rPr>
          <w:lang w:val="en-GB"/>
        </w:rPr>
        <w:t>t</w:t>
      </w:r>
      <w:r w:rsidR="004C3C83" w:rsidRPr="001601E3">
        <w:rPr>
          <w:lang w:val="en-GB"/>
        </w:rPr>
        <w:t>he panels</w:t>
      </w:r>
      <w:r w:rsidR="004C3C83">
        <w:rPr>
          <w:lang w:val="en-GB"/>
        </w:rPr>
        <w:t xml:space="preserve"> of </w:t>
      </w:r>
      <w:r w:rsidRPr="004C3C83">
        <w:rPr>
          <w:u w:val="single"/>
          <w:lang w:val="en-GB"/>
        </w:rPr>
        <w:t>Supplementary Figure 1</w:t>
      </w:r>
      <w:r w:rsidRPr="001601E3">
        <w:rPr>
          <w:lang w:val="en-GB"/>
        </w:rPr>
        <w:t xml:space="preserve"> of the </w:t>
      </w:r>
      <w:r w:rsidR="004C3C83">
        <w:rPr>
          <w:lang w:val="en-GB"/>
        </w:rPr>
        <w:t xml:space="preserve">related </w:t>
      </w:r>
      <w:r w:rsidR="004C3C83" w:rsidRPr="004B5DB1">
        <w:rPr>
          <w:lang w:val="en-GB"/>
        </w:rPr>
        <w:t>paper</w:t>
      </w:r>
      <w:r w:rsidR="004C3C83">
        <w:rPr>
          <w:lang w:val="en-GB"/>
        </w:rPr>
        <w:t xml:space="preserve"> (see “Notes” section)</w:t>
      </w:r>
      <w:r w:rsidRPr="001601E3">
        <w:rPr>
          <w:lang w:val="en-GB"/>
        </w:rPr>
        <w:t>.</w:t>
      </w:r>
      <w:r w:rsidR="007C6118">
        <w:rPr>
          <w:lang w:val="en-GB"/>
        </w:rPr>
        <w:t xml:space="preserve"> </w:t>
      </w:r>
      <w:r w:rsidRPr="007C6118">
        <w:rPr>
          <w:lang w:val="en-GB"/>
        </w:rPr>
        <w:t>Inside the .zip archive, the following subfolders contain the different image sets:</w:t>
      </w:r>
    </w:p>
    <w:p w14:paraId="513FA111" w14:textId="596B66A0" w:rsidR="009B212C" w:rsidRPr="009B212C" w:rsidRDefault="004C3C83" w:rsidP="009B212C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9B212C" w:rsidRPr="004C3C83">
        <w:rPr>
          <w:i/>
          <w:iCs/>
          <w:lang w:val="en-GB"/>
        </w:rPr>
        <w:t>cd31_cd206_bacteria_localization</w:t>
      </w:r>
      <w:r>
        <w:rPr>
          <w:lang w:val="en-GB"/>
        </w:rPr>
        <w:t>”</w:t>
      </w:r>
      <w:r w:rsidR="009B212C">
        <w:rPr>
          <w:lang w:val="en-GB"/>
        </w:rPr>
        <w:t>: w</w:t>
      </w:r>
      <w:r w:rsidR="009B212C" w:rsidRPr="009B212C">
        <w:rPr>
          <w:lang w:val="en-GB"/>
        </w:rPr>
        <w:t>hole-section scanning microscopy images showing CD31⁺ endothelial cells (red), CD206⁺ sinusoidal lining cells (cyan), and bacteria (green). Nuclei are stained with DAPI (blue).</w:t>
      </w:r>
    </w:p>
    <w:p w14:paraId="4F1CD32E" w14:textId="0C6D36AD" w:rsidR="001601E3" w:rsidRPr="001601E3" w:rsidRDefault="004C3C83" w:rsidP="00B71993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1601E3" w:rsidRPr="004C3C83">
        <w:rPr>
          <w:i/>
          <w:iCs/>
          <w:lang w:val="en-GB"/>
        </w:rPr>
        <w:t>cd68_cd163_colocalization</w:t>
      </w:r>
      <w:r>
        <w:rPr>
          <w:lang w:val="en-GB"/>
        </w:rPr>
        <w:t>”</w:t>
      </w:r>
      <w:r w:rsidR="00B71993">
        <w:rPr>
          <w:lang w:val="en-GB"/>
        </w:rPr>
        <w:t>:</w:t>
      </w:r>
      <w:r w:rsidR="001601E3" w:rsidRPr="001601E3">
        <w:rPr>
          <w:lang w:val="en-GB"/>
        </w:rPr>
        <w:t xml:space="preserve"> </w:t>
      </w:r>
      <w:r w:rsidR="00B71993">
        <w:rPr>
          <w:lang w:val="en-GB"/>
        </w:rPr>
        <w:t>h</w:t>
      </w:r>
      <w:r w:rsidR="001601E3" w:rsidRPr="001601E3">
        <w:rPr>
          <w:lang w:val="en-GB"/>
        </w:rPr>
        <w:t>igh-content scanning microscopy images showing the colocalization between the macrophage markers CD68 (magenta) and CD163 (cyan).</w:t>
      </w:r>
    </w:p>
    <w:p w14:paraId="1FDE5FB5" w14:textId="38A86CD7" w:rsidR="001601E3" w:rsidRDefault="004C3C83" w:rsidP="009D28FF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1601E3" w:rsidRPr="004C3C83">
        <w:rPr>
          <w:i/>
          <w:iCs/>
          <w:lang w:val="en-GB"/>
        </w:rPr>
        <w:t>cd68_cd169_</w:t>
      </w:r>
      <w:r w:rsidR="009D28FF" w:rsidRPr="004C3C83">
        <w:rPr>
          <w:i/>
          <w:iCs/>
          <w:lang w:val="en-GB"/>
        </w:rPr>
        <w:t>colocalization</w:t>
      </w:r>
      <w:r>
        <w:rPr>
          <w:lang w:val="en-GB"/>
        </w:rPr>
        <w:t>”</w:t>
      </w:r>
      <w:r w:rsidR="009D28FF">
        <w:rPr>
          <w:lang w:val="en-GB"/>
        </w:rPr>
        <w:t>: s</w:t>
      </w:r>
      <w:r w:rsidR="001601E3" w:rsidRPr="001601E3">
        <w:rPr>
          <w:lang w:val="en-GB"/>
        </w:rPr>
        <w:t>canning microscopy images showing the overlap between the CD68 (magenta) and CD169 (cyan) signals.</w:t>
      </w:r>
    </w:p>
    <w:p w14:paraId="21BF3C05" w14:textId="1612BD39" w:rsidR="00E07DE4" w:rsidRPr="001601E3" w:rsidRDefault="004C3C83" w:rsidP="00E07DE4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E07DE4" w:rsidRPr="004C3C83">
        <w:rPr>
          <w:i/>
          <w:iCs/>
          <w:lang w:val="en-GB"/>
        </w:rPr>
        <w:t>cd169_high_density_spleen</w:t>
      </w:r>
      <w:r>
        <w:rPr>
          <w:lang w:val="en-GB"/>
        </w:rPr>
        <w:t>”</w:t>
      </w:r>
      <w:r w:rsidR="00E07DE4">
        <w:rPr>
          <w:lang w:val="en-GB"/>
        </w:rPr>
        <w:t>:</w:t>
      </w:r>
      <w:r w:rsidR="00E07DE4" w:rsidRPr="001601E3">
        <w:rPr>
          <w:lang w:val="en-GB"/>
        </w:rPr>
        <w:t xml:space="preserve"> </w:t>
      </w:r>
      <w:r w:rsidR="00E07DE4">
        <w:rPr>
          <w:lang w:val="en-GB"/>
        </w:rPr>
        <w:t>i</w:t>
      </w:r>
      <w:r w:rsidR="00E07DE4" w:rsidRPr="001601E3">
        <w:rPr>
          <w:lang w:val="en-GB"/>
        </w:rPr>
        <w:t>mag</w:t>
      </w:r>
      <w:r w:rsidR="00E07DE4">
        <w:rPr>
          <w:lang w:val="en-GB"/>
        </w:rPr>
        <w:t xml:space="preserve">e </w:t>
      </w:r>
      <w:r w:rsidR="00E07DE4" w:rsidRPr="001601E3">
        <w:rPr>
          <w:lang w:val="en-GB"/>
        </w:rPr>
        <w:t>showing inter-individual variability in the distribution of CD169⁺ PCSAMs in the human spleen sample HSP51, characterized by a high density of CD169⁺ cells. Cyan: CD206⁺ sinusoidal lining cells; Red: CD169⁺ PCSAMs; Nuclei stained with DAPI (blue)</w:t>
      </w:r>
      <w:r w:rsidR="00E07DE4">
        <w:rPr>
          <w:lang w:val="en-GB"/>
        </w:rPr>
        <w:t>.</w:t>
      </w:r>
    </w:p>
    <w:p w14:paraId="7735668F" w14:textId="7E570BB2" w:rsidR="00B8788C" w:rsidRPr="001601E3" w:rsidRDefault="004C3C83" w:rsidP="00B8788C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B8788C" w:rsidRPr="004C3C83">
        <w:rPr>
          <w:i/>
          <w:iCs/>
          <w:lang w:val="en-GB"/>
        </w:rPr>
        <w:t>cd169_low_density_spleen</w:t>
      </w:r>
      <w:r>
        <w:rPr>
          <w:lang w:val="en-GB"/>
        </w:rPr>
        <w:t>”</w:t>
      </w:r>
      <w:r w:rsidR="00B8788C">
        <w:rPr>
          <w:lang w:val="en-GB"/>
        </w:rPr>
        <w:t>:</w:t>
      </w:r>
      <w:r w:rsidR="00B8788C" w:rsidRPr="001601E3">
        <w:rPr>
          <w:lang w:val="en-GB"/>
        </w:rPr>
        <w:t xml:space="preserve"> </w:t>
      </w:r>
      <w:r w:rsidR="00A764CD">
        <w:rPr>
          <w:lang w:val="en-GB"/>
        </w:rPr>
        <w:t>i</w:t>
      </w:r>
      <w:r w:rsidR="00B8788C" w:rsidRPr="001601E3">
        <w:rPr>
          <w:lang w:val="en-GB"/>
        </w:rPr>
        <w:t>mages showing inter-individual variability in the distribution of CD169⁺ PCSAMs in the human spleen sample HSP66, characterized by a low density of CD169⁺ cells. Cyan: CD163⁺ RPMs; Red: CD169⁺ PCSAMs; Nuclei stained with DAPI (blue).</w:t>
      </w:r>
    </w:p>
    <w:p w14:paraId="3D40132F" w14:textId="5309C8C1" w:rsidR="00A764CD" w:rsidRPr="001601E3" w:rsidRDefault="004C3C83" w:rsidP="00A764CD">
      <w:pPr>
        <w:pStyle w:val="Paragrafoelenco"/>
        <w:numPr>
          <w:ilvl w:val="1"/>
          <w:numId w:val="13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A764CD" w:rsidRPr="004C3C83">
        <w:rPr>
          <w:i/>
          <w:iCs/>
          <w:lang w:val="en-GB"/>
        </w:rPr>
        <w:t>cd169_</w:t>
      </w:r>
      <w:r w:rsidR="00160C31" w:rsidRPr="004C3C83">
        <w:rPr>
          <w:i/>
          <w:iCs/>
          <w:lang w:val="en-GB"/>
        </w:rPr>
        <w:t>medium_density</w:t>
      </w:r>
      <w:r w:rsidR="00A764CD" w:rsidRPr="004C3C83">
        <w:rPr>
          <w:i/>
          <w:iCs/>
          <w:lang w:val="en-GB"/>
        </w:rPr>
        <w:t>_</w:t>
      </w:r>
      <w:r w:rsidR="00160C31" w:rsidRPr="004C3C83">
        <w:rPr>
          <w:i/>
          <w:iCs/>
          <w:lang w:val="en-GB"/>
        </w:rPr>
        <w:t>spleen</w:t>
      </w:r>
      <w:r>
        <w:rPr>
          <w:lang w:val="en-GB"/>
        </w:rPr>
        <w:t>”</w:t>
      </w:r>
      <w:r w:rsidR="00160C31">
        <w:rPr>
          <w:lang w:val="en-GB"/>
        </w:rPr>
        <w:t>: i</w:t>
      </w:r>
      <w:r w:rsidR="00A764CD" w:rsidRPr="001601E3">
        <w:rPr>
          <w:lang w:val="en-GB"/>
        </w:rPr>
        <w:t>mages showing inter-individual variability in the distribution of CD169⁺ PCSAMs in the human spleen sample HSP50, characterized by a medium density of CD169⁺ cells. Cyan: CD206⁺ sinusoidal lining cells; Red: CD169⁺ PCSAMs; Nuclei stained with DAPI (blue).</w:t>
      </w:r>
    </w:p>
    <w:p w14:paraId="5E2C6F4D" w14:textId="0BD5E8DC" w:rsidR="00C71F57" w:rsidRPr="004B5DB1" w:rsidRDefault="004C3C83" w:rsidP="004B5DB1">
      <w:pPr>
        <w:pStyle w:val="Paragrafoelenco"/>
        <w:numPr>
          <w:ilvl w:val="1"/>
          <w:numId w:val="13"/>
        </w:numPr>
        <w:spacing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160C31" w:rsidRPr="004C3C83">
        <w:rPr>
          <w:i/>
          <w:iCs/>
          <w:lang w:val="en-GB"/>
        </w:rPr>
        <w:t>cd206_cd31_</w:t>
      </w:r>
      <w:r w:rsidR="007D2E50">
        <w:rPr>
          <w:i/>
          <w:iCs/>
          <w:lang w:val="en-GB"/>
        </w:rPr>
        <w:t>spleen_localization</w:t>
      </w:r>
      <w:r>
        <w:rPr>
          <w:lang w:val="en-GB"/>
        </w:rPr>
        <w:t>”</w:t>
      </w:r>
      <w:r w:rsidR="00663DE1">
        <w:rPr>
          <w:lang w:val="en-GB"/>
        </w:rPr>
        <w:t>:</w:t>
      </w:r>
      <w:r w:rsidR="00160C31" w:rsidRPr="001601E3">
        <w:rPr>
          <w:lang w:val="en-GB"/>
        </w:rPr>
        <w:t xml:space="preserve"> </w:t>
      </w:r>
      <w:r w:rsidR="00663DE1">
        <w:rPr>
          <w:lang w:val="en-GB"/>
        </w:rPr>
        <w:t>l</w:t>
      </w:r>
      <w:r w:rsidR="00160C31" w:rsidRPr="001601E3">
        <w:rPr>
          <w:lang w:val="en-GB"/>
        </w:rPr>
        <w:t xml:space="preserve">ow magnification images showing the distinct distribution of CD206 (cyan) and CD31 (red) markers in human spleen tissue. Nuclei are stained with DAPI (blue). </w:t>
      </w:r>
    </w:p>
    <w:p w14:paraId="06EF348A" w14:textId="3E841AC9" w:rsidR="00E07DE4" w:rsidRDefault="00160C31" w:rsidP="004C3C83">
      <w:pPr>
        <w:spacing w:after="0" w:line="240" w:lineRule="auto"/>
        <w:ind w:left="360"/>
        <w:jc w:val="both"/>
        <w:rPr>
          <w:lang w:val="en-GB"/>
        </w:rPr>
      </w:pPr>
      <w:r w:rsidRPr="00663DE1">
        <w:rPr>
          <w:lang w:val="en-GB"/>
        </w:rPr>
        <w:t xml:space="preserve">The folder contains the processed image </w:t>
      </w:r>
      <w:r w:rsidR="004C3C83" w:rsidRPr="00663DE1">
        <w:rPr>
          <w:lang w:val="en-GB"/>
        </w:rPr>
        <w:t>in .</w:t>
      </w:r>
      <w:proofErr w:type="spellStart"/>
      <w:r w:rsidR="004C3C83" w:rsidRPr="00663DE1">
        <w:rPr>
          <w:lang w:val="en-GB"/>
        </w:rPr>
        <w:t>png</w:t>
      </w:r>
      <w:proofErr w:type="spellEnd"/>
      <w:r w:rsidR="004C3C83" w:rsidRPr="00663DE1">
        <w:rPr>
          <w:lang w:val="en-GB"/>
        </w:rPr>
        <w:t xml:space="preserve"> format </w:t>
      </w:r>
      <w:r w:rsidRPr="00663DE1">
        <w:rPr>
          <w:lang w:val="en-GB"/>
        </w:rPr>
        <w:t xml:space="preserve">used in the </w:t>
      </w:r>
      <w:r w:rsidR="004C3C83">
        <w:rPr>
          <w:lang w:val="en-GB"/>
        </w:rPr>
        <w:t xml:space="preserve">related </w:t>
      </w:r>
      <w:r w:rsidRPr="00663DE1">
        <w:rPr>
          <w:lang w:val="en-GB"/>
        </w:rPr>
        <w:t>paper</w:t>
      </w:r>
      <w:r w:rsidR="004C3C83">
        <w:rPr>
          <w:lang w:val="en-GB"/>
        </w:rPr>
        <w:t xml:space="preserve"> (see “Notes” section)</w:t>
      </w:r>
      <w:r w:rsidR="00214707">
        <w:rPr>
          <w:lang w:val="en-GB"/>
        </w:rPr>
        <w:t xml:space="preserve"> </w:t>
      </w:r>
      <w:r w:rsidRPr="00663DE1">
        <w:rPr>
          <w:lang w:val="en-GB"/>
        </w:rPr>
        <w:t>and the corresponding original slide-scanning microscopy image in .</w:t>
      </w:r>
      <w:proofErr w:type="spellStart"/>
      <w:r w:rsidRPr="00663DE1">
        <w:rPr>
          <w:lang w:val="en-GB"/>
        </w:rPr>
        <w:t>tif</w:t>
      </w:r>
      <w:proofErr w:type="spellEnd"/>
      <w:r w:rsidR="004C3C83">
        <w:rPr>
          <w:lang w:val="en-GB"/>
        </w:rPr>
        <w:t xml:space="preserve"> format</w:t>
      </w:r>
      <w:r w:rsidRPr="00663DE1">
        <w:rPr>
          <w:lang w:val="en-GB"/>
        </w:rPr>
        <w:t>.</w:t>
      </w:r>
    </w:p>
    <w:p w14:paraId="176DA4E4" w14:textId="77777777" w:rsidR="00C33415" w:rsidRDefault="00C33415" w:rsidP="004B5DB1">
      <w:pPr>
        <w:spacing w:after="0" w:line="240" w:lineRule="auto"/>
        <w:jc w:val="both"/>
        <w:rPr>
          <w:lang w:val="en-GB"/>
        </w:rPr>
      </w:pPr>
    </w:p>
    <w:p w14:paraId="395E01E6" w14:textId="3FF36BC2" w:rsidR="004B5DB1" w:rsidRDefault="003134B4" w:rsidP="004B5DB1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lang w:val="en-GB"/>
        </w:rPr>
      </w:pPr>
      <w:r w:rsidRPr="003134B4">
        <w:rPr>
          <w:lang w:val="en-GB"/>
        </w:rPr>
        <w:t>The folder</w:t>
      </w:r>
      <w:r w:rsidR="006B7AA7">
        <w:rPr>
          <w:lang w:val="en-GB"/>
        </w:rPr>
        <w:t xml:space="preserve"> </w:t>
      </w:r>
      <w:r w:rsidRPr="004C3C83">
        <w:rPr>
          <w:b/>
          <w:bCs/>
          <w:lang w:val="en-GB"/>
        </w:rPr>
        <w:t>human_spleen_scanning_microscopy</w:t>
      </w:r>
      <w:r w:rsidR="00E3284E" w:rsidRPr="004C3C83">
        <w:rPr>
          <w:b/>
          <w:bCs/>
          <w:lang w:val="en-GB"/>
        </w:rPr>
        <w:t>_figure1</w:t>
      </w:r>
      <w:r w:rsidRPr="004C3C83">
        <w:rPr>
          <w:b/>
          <w:bCs/>
          <w:lang w:val="en-GB"/>
        </w:rPr>
        <w:t>.zip</w:t>
      </w:r>
      <w:r w:rsidRPr="003134B4">
        <w:rPr>
          <w:lang w:val="en-GB"/>
        </w:rPr>
        <w:t xml:space="preserve"> contains representative high-content fluorescent slide-scanning microscopy images of </w:t>
      </w:r>
      <w:r>
        <w:rPr>
          <w:lang w:val="en-GB"/>
        </w:rPr>
        <w:t xml:space="preserve">a </w:t>
      </w:r>
      <w:r w:rsidRPr="003134B4">
        <w:rPr>
          <w:lang w:val="en-GB"/>
        </w:rPr>
        <w:t>human spleen section</w:t>
      </w:r>
      <w:r>
        <w:rPr>
          <w:lang w:val="en-GB"/>
        </w:rPr>
        <w:t xml:space="preserve"> (HSP63)</w:t>
      </w:r>
      <w:r w:rsidRPr="003134B4">
        <w:rPr>
          <w:lang w:val="en-GB"/>
        </w:rPr>
        <w:t xml:space="preserve"> showing the spatial distribution of splenic macrophage populations. These data </w:t>
      </w:r>
      <w:r w:rsidR="004C3C83">
        <w:rPr>
          <w:lang w:val="en-GB"/>
        </w:rPr>
        <w:t xml:space="preserve">are </w:t>
      </w:r>
      <w:r w:rsidRPr="003134B4">
        <w:rPr>
          <w:lang w:val="en-GB"/>
        </w:rPr>
        <w:t>shown in</w:t>
      </w:r>
      <w:r w:rsidR="004C3C83" w:rsidRPr="004C3C83">
        <w:rPr>
          <w:lang w:val="en-GB"/>
        </w:rPr>
        <w:t xml:space="preserve"> </w:t>
      </w:r>
      <w:r w:rsidR="004C3C83" w:rsidRPr="003134B4">
        <w:rPr>
          <w:lang w:val="en-GB"/>
        </w:rPr>
        <w:t>the panels</w:t>
      </w:r>
      <w:r w:rsidRPr="003134B4">
        <w:rPr>
          <w:lang w:val="en-GB"/>
        </w:rPr>
        <w:t xml:space="preserve"> </w:t>
      </w:r>
      <w:r w:rsidR="004C3C83">
        <w:rPr>
          <w:lang w:val="en-GB"/>
        </w:rPr>
        <w:t xml:space="preserve">of </w:t>
      </w:r>
      <w:r w:rsidRPr="004C3C83">
        <w:rPr>
          <w:u w:val="single"/>
          <w:lang w:val="en-GB"/>
        </w:rPr>
        <w:t>Figure</w:t>
      </w:r>
      <w:r w:rsidRPr="00035504">
        <w:rPr>
          <w:u w:val="single"/>
          <w:lang w:val="en-GB"/>
        </w:rPr>
        <w:t xml:space="preserve"> 1</w:t>
      </w:r>
      <w:r w:rsidRPr="003134B4">
        <w:rPr>
          <w:lang w:val="en-GB"/>
        </w:rPr>
        <w:t xml:space="preserve"> of the </w:t>
      </w:r>
      <w:r w:rsidR="004C3C83">
        <w:rPr>
          <w:lang w:val="en-GB"/>
        </w:rPr>
        <w:t xml:space="preserve">related </w:t>
      </w:r>
      <w:r w:rsidR="004C3C83" w:rsidRPr="00663DE1">
        <w:rPr>
          <w:lang w:val="en-GB"/>
        </w:rPr>
        <w:t>paper</w:t>
      </w:r>
      <w:r w:rsidR="004C3C83">
        <w:rPr>
          <w:lang w:val="en-GB"/>
        </w:rPr>
        <w:t xml:space="preserve"> (see “Notes” section)</w:t>
      </w:r>
      <w:r w:rsidRPr="003134B4">
        <w:rPr>
          <w:lang w:val="en-GB"/>
        </w:rPr>
        <w:t>.</w:t>
      </w:r>
      <w:r>
        <w:rPr>
          <w:lang w:val="en-GB"/>
        </w:rPr>
        <w:t xml:space="preserve"> </w:t>
      </w:r>
      <w:r w:rsidRPr="003134B4">
        <w:rPr>
          <w:lang w:val="en-GB"/>
        </w:rPr>
        <w:t>Inside the .zip archive, the images show CD206⁺ sinusoidal lining cells (cyan), CD163⁺ red pulp macrophages (RPMs, magenta), and CD169⁺ PCSAMs (red), with nuclei counterstained using DAPI (grey).</w:t>
      </w:r>
      <w:r w:rsidR="003F0397">
        <w:rPr>
          <w:lang w:val="en-GB"/>
        </w:rPr>
        <w:t xml:space="preserve"> </w:t>
      </w:r>
      <w:r w:rsidRPr="003F0397">
        <w:rPr>
          <w:lang w:val="en-GB"/>
        </w:rPr>
        <w:t>The folder contains the two processed images</w:t>
      </w:r>
      <w:r w:rsidR="007D2E50" w:rsidRPr="007D2E50">
        <w:rPr>
          <w:lang w:val="en-GB"/>
        </w:rPr>
        <w:t xml:space="preserve"> </w:t>
      </w:r>
      <w:r w:rsidR="007D2E50" w:rsidRPr="003F0397">
        <w:rPr>
          <w:lang w:val="en-GB"/>
        </w:rPr>
        <w:t>in .</w:t>
      </w:r>
      <w:proofErr w:type="spellStart"/>
      <w:r w:rsidR="007D2E50" w:rsidRPr="003F0397">
        <w:rPr>
          <w:lang w:val="en-GB"/>
        </w:rPr>
        <w:t>png</w:t>
      </w:r>
      <w:proofErr w:type="spellEnd"/>
      <w:r w:rsidR="007D2E50" w:rsidRPr="003F0397">
        <w:rPr>
          <w:lang w:val="en-GB"/>
        </w:rPr>
        <w:t xml:space="preserve"> format</w:t>
      </w:r>
      <w:r w:rsidRPr="003F0397">
        <w:rPr>
          <w:lang w:val="en-GB"/>
        </w:rPr>
        <w:t xml:space="preserve"> used in the </w:t>
      </w:r>
      <w:r w:rsidR="007D2E50" w:rsidRPr="00035504">
        <w:rPr>
          <w:u w:val="single"/>
          <w:lang w:val="en-GB"/>
        </w:rPr>
        <w:t>panels A and B of Figure 1</w:t>
      </w:r>
      <w:r w:rsidR="007D2E50">
        <w:rPr>
          <w:lang w:val="en-GB"/>
        </w:rPr>
        <w:t xml:space="preserve"> of the related </w:t>
      </w:r>
      <w:r w:rsidRPr="003F0397">
        <w:rPr>
          <w:lang w:val="en-GB"/>
        </w:rPr>
        <w:t>paper (</w:t>
      </w:r>
      <w:r w:rsidR="007D2E50">
        <w:rPr>
          <w:lang w:val="en-GB"/>
        </w:rPr>
        <w:t>see “Notes” section</w:t>
      </w:r>
      <w:r w:rsidRPr="003F0397">
        <w:rPr>
          <w:lang w:val="en-GB"/>
        </w:rPr>
        <w:t>) and the corresponding original slide-scanning microscopy image in .</w:t>
      </w:r>
      <w:proofErr w:type="spellStart"/>
      <w:r w:rsidRPr="003F0397">
        <w:rPr>
          <w:lang w:val="en-GB"/>
        </w:rPr>
        <w:t>tif</w:t>
      </w:r>
      <w:proofErr w:type="spellEnd"/>
      <w:r w:rsidRPr="003F0397">
        <w:rPr>
          <w:lang w:val="en-GB"/>
        </w:rPr>
        <w:t xml:space="preserve"> format.</w:t>
      </w:r>
    </w:p>
    <w:p w14:paraId="2E66D81B" w14:textId="77777777" w:rsidR="004B5DB1" w:rsidRPr="004B5DB1" w:rsidRDefault="004B5DB1" w:rsidP="004B5DB1">
      <w:pPr>
        <w:spacing w:after="0" w:line="240" w:lineRule="auto"/>
        <w:jc w:val="both"/>
        <w:rPr>
          <w:lang w:val="en-GB"/>
        </w:rPr>
      </w:pPr>
    </w:p>
    <w:p w14:paraId="5B6CCEAA" w14:textId="7879D9C6" w:rsidR="0056459B" w:rsidRPr="0056459B" w:rsidRDefault="0056459B" w:rsidP="0056459B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lang w:val="en-GB"/>
        </w:rPr>
      </w:pPr>
      <w:r w:rsidRPr="0056459B">
        <w:rPr>
          <w:lang w:val="en-GB"/>
        </w:rPr>
        <w:lastRenderedPageBreak/>
        <w:t xml:space="preserve">The folder </w:t>
      </w:r>
      <w:r w:rsidRPr="0023171A">
        <w:rPr>
          <w:b/>
          <w:bCs/>
          <w:lang w:val="en-GB"/>
        </w:rPr>
        <w:t>macrophage_tracking_timelapse</w:t>
      </w:r>
      <w:r w:rsidR="00E3284E" w:rsidRPr="0023171A">
        <w:rPr>
          <w:b/>
          <w:bCs/>
          <w:lang w:val="en-GB"/>
        </w:rPr>
        <w:t>_figureS4</w:t>
      </w:r>
      <w:r w:rsidRPr="0023171A">
        <w:rPr>
          <w:b/>
          <w:bCs/>
          <w:lang w:val="en-GB"/>
        </w:rPr>
        <w:t>.zip</w:t>
      </w:r>
      <w:r w:rsidRPr="0056459B">
        <w:rPr>
          <w:lang w:val="en-GB"/>
        </w:rPr>
        <w:t xml:space="preserve"> contains data used to analyse macrophage tracking dynamics in primary human splenic cell cultures under different experimental conditions. These data</w:t>
      </w:r>
      <w:r w:rsidR="004C3C83">
        <w:rPr>
          <w:lang w:val="en-GB"/>
        </w:rPr>
        <w:t xml:space="preserve"> are </w:t>
      </w:r>
      <w:r w:rsidRPr="0056459B">
        <w:rPr>
          <w:lang w:val="en-GB"/>
        </w:rPr>
        <w:t xml:space="preserve">shown in </w:t>
      </w:r>
      <w:r w:rsidR="004C3C83">
        <w:rPr>
          <w:lang w:val="en-GB"/>
        </w:rPr>
        <w:t xml:space="preserve">the panels </w:t>
      </w:r>
      <w:r w:rsidR="0023171A">
        <w:rPr>
          <w:lang w:val="en-GB"/>
        </w:rPr>
        <w:t>of</w:t>
      </w:r>
      <w:r w:rsidR="004C3C83">
        <w:rPr>
          <w:lang w:val="en-GB"/>
        </w:rPr>
        <w:t xml:space="preserve"> </w:t>
      </w:r>
      <w:r w:rsidRPr="0023171A">
        <w:rPr>
          <w:u w:val="single"/>
          <w:lang w:val="en-GB"/>
        </w:rPr>
        <w:t>Supplementary Figure 4</w:t>
      </w:r>
      <w:r w:rsidRPr="0056459B">
        <w:rPr>
          <w:lang w:val="en-GB"/>
        </w:rPr>
        <w:t xml:space="preserve"> of the </w:t>
      </w:r>
      <w:r w:rsidR="004C3C83">
        <w:rPr>
          <w:lang w:val="en-GB"/>
        </w:rPr>
        <w:t xml:space="preserve">related </w:t>
      </w:r>
      <w:r w:rsidR="004C3C83" w:rsidRPr="00663DE1">
        <w:rPr>
          <w:lang w:val="en-GB"/>
        </w:rPr>
        <w:t>paper</w:t>
      </w:r>
      <w:r w:rsidR="004C3C83">
        <w:rPr>
          <w:lang w:val="en-GB"/>
        </w:rPr>
        <w:t xml:space="preserve"> (see “Notes” section)</w:t>
      </w:r>
      <w:r w:rsidRPr="0056459B">
        <w:rPr>
          <w:lang w:val="en-GB"/>
        </w:rPr>
        <w:t>.</w:t>
      </w:r>
      <w:r>
        <w:rPr>
          <w:lang w:val="en-GB"/>
        </w:rPr>
        <w:t xml:space="preserve"> </w:t>
      </w:r>
      <w:r w:rsidRPr="0056459B">
        <w:rPr>
          <w:lang w:val="en-GB"/>
        </w:rPr>
        <w:t>Inside the .zip archive, four subfolders organize the datasets according to infection status and treatment condition:</w:t>
      </w:r>
    </w:p>
    <w:p w14:paraId="78413B34" w14:textId="499F6BE2" w:rsidR="0056459B" w:rsidRPr="0056459B" w:rsidRDefault="004C3C83" w:rsidP="00EF6CC7">
      <w:pPr>
        <w:pStyle w:val="Paragrafoelenco"/>
        <w:numPr>
          <w:ilvl w:val="1"/>
          <w:numId w:val="15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56459B" w:rsidRPr="0023171A">
        <w:rPr>
          <w:i/>
          <w:iCs/>
          <w:lang w:val="en-GB"/>
        </w:rPr>
        <w:t>infected</w:t>
      </w:r>
      <w:proofErr w:type="gramEnd"/>
      <w:r w:rsidR="0056459B" w:rsidRPr="0023171A">
        <w:rPr>
          <w:i/>
          <w:iCs/>
          <w:lang w:val="en-GB"/>
        </w:rPr>
        <w:t>_</w:t>
      </w:r>
      <w:r w:rsidR="00EF6CC7" w:rsidRPr="0023171A">
        <w:rPr>
          <w:i/>
          <w:iCs/>
          <w:lang w:val="en-GB"/>
        </w:rPr>
        <w:t>macrophage_tracking</w:t>
      </w:r>
      <w:r w:rsidR="00616C57" w:rsidRPr="0023171A">
        <w:rPr>
          <w:i/>
          <w:iCs/>
          <w:lang w:val="en-GB"/>
        </w:rPr>
        <w:t>_</w:t>
      </w:r>
      <w:r w:rsidR="0056459B" w:rsidRPr="0023171A">
        <w:rPr>
          <w:i/>
          <w:iCs/>
          <w:lang w:val="en-GB"/>
        </w:rPr>
        <w:t>control</w:t>
      </w:r>
      <w:proofErr w:type="spellEnd"/>
      <w:r>
        <w:rPr>
          <w:lang w:val="en-GB"/>
        </w:rPr>
        <w:t>”</w:t>
      </w:r>
      <w:r w:rsidR="00616C57">
        <w:rPr>
          <w:lang w:val="en-GB"/>
        </w:rPr>
        <w:t xml:space="preserve">: </w:t>
      </w:r>
      <w:r w:rsidR="0056459B" w:rsidRPr="0056459B">
        <w:rPr>
          <w:lang w:val="en-GB"/>
        </w:rPr>
        <w:t>macrophage tracking in infected cultures under control conditions</w:t>
      </w:r>
      <w:r w:rsidR="00616C57">
        <w:rPr>
          <w:lang w:val="en-GB"/>
        </w:rPr>
        <w:t>.</w:t>
      </w:r>
    </w:p>
    <w:p w14:paraId="798925DC" w14:textId="582EE609" w:rsidR="0056459B" w:rsidRPr="0056459B" w:rsidRDefault="004C3C83" w:rsidP="00616C57">
      <w:pPr>
        <w:pStyle w:val="Paragrafoelenco"/>
        <w:numPr>
          <w:ilvl w:val="1"/>
          <w:numId w:val="15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56459B" w:rsidRPr="0023171A">
        <w:rPr>
          <w:i/>
          <w:iCs/>
          <w:lang w:val="en-GB"/>
        </w:rPr>
        <w:t>infected</w:t>
      </w:r>
      <w:proofErr w:type="gramEnd"/>
      <w:r w:rsidR="0056459B" w:rsidRPr="0023171A">
        <w:rPr>
          <w:i/>
          <w:iCs/>
          <w:lang w:val="en-GB"/>
        </w:rPr>
        <w:t>_</w:t>
      </w:r>
      <w:r w:rsidR="00616C57" w:rsidRPr="0023171A">
        <w:rPr>
          <w:i/>
          <w:iCs/>
          <w:lang w:val="en-GB"/>
        </w:rPr>
        <w:t>macrophage_tracking_</w:t>
      </w:r>
      <w:r w:rsidR="0056459B" w:rsidRPr="0023171A">
        <w:rPr>
          <w:i/>
          <w:iCs/>
          <w:lang w:val="en-GB"/>
        </w:rPr>
        <w:t>mannose</w:t>
      </w:r>
      <w:proofErr w:type="spellEnd"/>
      <w:r>
        <w:rPr>
          <w:lang w:val="en-GB"/>
        </w:rPr>
        <w:t>”</w:t>
      </w:r>
      <w:r w:rsidR="00616C57">
        <w:rPr>
          <w:lang w:val="en-GB"/>
        </w:rPr>
        <w:t xml:space="preserve">: </w:t>
      </w:r>
      <w:r w:rsidR="0056459B" w:rsidRPr="0056459B">
        <w:rPr>
          <w:lang w:val="en-GB"/>
        </w:rPr>
        <w:t xml:space="preserve">macrophage tracking in infected cultures in the presence of </w:t>
      </w:r>
      <w:r w:rsidR="00616C57">
        <w:rPr>
          <w:lang w:val="en-GB"/>
        </w:rPr>
        <w:t xml:space="preserve">5 mM </w:t>
      </w:r>
      <w:r w:rsidR="0056459B" w:rsidRPr="0056459B">
        <w:rPr>
          <w:lang w:val="en-GB"/>
        </w:rPr>
        <w:t>mannose</w:t>
      </w:r>
    </w:p>
    <w:p w14:paraId="1D7E5F63" w14:textId="6E86115B" w:rsidR="0056459B" w:rsidRPr="0056459B" w:rsidRDefault="004C3C83" w:rsidP="00616C57">
      <w:pPr>
        <w:pStyle w:val="Paragrafoelenco"/>
        <w:numPr>
          <w:ilvl w:val="1"/>
          <w:numId w:val="15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10231F" w:rsidRPr="0023171A">
        <w:rPr>
          <w:i/>
          <w:iCs/>
          <w:lang w:val="en-GB"/>
        </w:rPr>
        <w:t>uninfected</w:t>
      </w:r>
      <w:proofErr w:type="gramEnd"/>
      <w:r w:rsidR="0010231F" w:rsidRPr="0023171A">
        <w:rPr>
          <w:i/>
          <w:iCs/>
          <w:lang w:val="en-GB"/>
        </w:rPr>
        <w:t>_macrophage_tracking_control</w:t>
      </w:r>
      <w:proofErr w:type="spellEnd"/>
      <w:r>
        <w:rPr>
          <w:lang w:val="en-GB"/>
        </w:rPr>
        <w:t>”</w:t>
      </w:r>
      <w:r w:rsidR="0010231F">
        <w:rPr>
          <w:lang w:val="en-GB"/>
        </w:rPr>
        <w:t xml:space="preserve">: </w:t>
      </w:r>
      <w:r w:rsidR="0056459B" w:rsidRPr="0056459B">
        <w:rPr>
          <w:lang w:val="en-GB"/>
        </w:rPr>
        <w:t>macrophage tracking in non-infected cultures under control conditions</w:t>
      </w:r>
    </w:p>
    <w:p w14:paraId="141E1330" w14:textId="60B3D54B" w:rsidR="0056459B" w:rsidRPr="0056459B" w:rsidRDefault="004C3C83" w:rsidP="004B5DB1">
      <w:pPr>
        <w:pStyle w:val="Paragrafoelenco"/>
        <w:numPr>
          <w:ilvl w:val="1"/>
          <w:numId w:val="15"/>
        </w:numPr>
        <w:spacing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10231F" w:rsidRPr="0023171A">
        <w:rPr>
          <w:i/>
          <w:iCs/>
          <w:lang w:val="en-GB"/>
        </w:rPr>
        <w:t>uninfected</w:t>
      </w:r>
      <w:proofErr w:type="gramEnd"/>
      <w:r w:rsidR="0010231F" w:rsidRPr="0023171A">
        <w:rPr>
          <w:i/>
          <w:iCs/>
          <w:lang w:val="en-GB"/>
        </w:rPr>
        <w:t>_macrophage_tracking_mannose</w:t>
      </w:r>
      <w:proofErr w:type="spellEnd"/>
      <w:r>
        <w:rPr>
          <w:lang w:val="en-GB"/>
        </w:rPr>
        <w:t>”</w:t>
      </w:r>
      <w:r w:rsidR="0010231F">
        <w:rPr>
          <w:lang w:val="en-GB"/>
        </w:rPr>
        <w:t>:</w:t>
      </w:r>
      <w:r w:rsidR="0056459B" w:rsidRPr="0056459B">
        <w:rPr>
          <w:lang w:val="en-GB"/>
        </w:rPr>
        <w:t xml:space="preserve"> macrophage tracking in non-infected cultures in the presence of mannose</w:t>
      </w:r>
    </w:p>
    <w:p w14:paraId="60D2D115" w14:textId="71182563" w:rsidR="0056459B" w:rsidRDefault="0056459B" w:rsidP="0023171A">
      <w:pPr>
        <w:spacing w:after="0" w:line="240" w:lineRule="auto"/>
        <w:ind w:left="360"/>
        <w:jc w:val="both"/>
        <w:rPr>
          <w:lang w:val="en-GB"/>
        </w:rPr>
      </w:pPr>
      <w:r w:rsidRPr="0010231F">
        <w:rPr>
          <w:lang w:val="en-GB"/>
        </w:rPr>
        <w:t xml:space="preserve">Each subfolder contains the processed images </w:t>
      </w:r>
      <w:r w:rsidR="004C3C83" w:rsidRPr="0010231F">
        <w:rPr>
          <w:lang w:val="en-GB"/>
        </w:rPr>
        <w:t>in .</w:t>
      </w:r>
      <w:proofErr w:type="spellStart"/>
      <w:r w:rsidR="004C3C83" w:rsidRPr="0010231F">
        <w:rPr>
          <w:lang w:val="en-GB"/>
        </w:rPr>
        <w:t>png</w:t>
      </w:r>
      <w:proofErr w:type="spellEnd"/>
      <w:r w:rsidR="004C3C83" w:rsidRPr="0010231F">
        <w:rPr>
          <w:lang w:val="en-GB"/>
        </w:rPr>
        <w:t xml:space="preserve"> format </w:t>
      </w:r>
      <w:r w:rsidRPr="0010231F">
        <w:rPr>
          <w:lang w:val="en-GB"/>
        </w:rPr>
        <w:t xml:space="preserve">used in the </w:t>
      </w:r>
      <w:r w:rsidR="004C3C83">
        <w:rPr>
          <w:lang w:val="en-GB"/>
        </w:rPr>
        <w:t>related</w:t>
      </w:r>
      <w:r w:rsidR="004C3C83" w:rsidRPr="0010231F">
        <w:rPr>
          <w:lang w:val="en-GB"/>
        </w:rPr>
        <w:t xml:space="preserve"> </w:t>
      </w:r>
      <w:r w:rsidRPr="0010231F">
        <w:rPr>
          <w:lang w:val="en-GB"/>
        </w:rPr>
        <w:t>paper</w:t>
      </w:r>
      <w:r w:rsidR="004C3C83">
        <w:rPr>
          <w:lang w:val="en-GB"/>
        </w:rPr>
        <w:t xml:space="preserve"> (see “Notes” section)</w:t>
      </w:r>
      <w:r w:rsidRPr="0010231F">
        <w:rPr>
          <w:lang w:val="en-GB"/>
        </w:rPr>
        <w:t xml:space="preserve"> showing proximal and distal macrophage tracking panels. The corresponding time-lapse microscopy videos used for the analysis have been deposited separately in the repository and are accessible through the dataset </w:t>
      </w:r>
      <w:hyperlink r:id="rId12" w:history="1">
        <w:r w:rsidR="00F10A45" w:rsidRPr="00EA6D60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https://doi.org/10.6092/unibo/amsacta/8725</w:t>
        </w:r>
      </w:hyperlink>
      <w:r w:rsidR="00F10A45">
        <w:rPr>
          <w:rFonts w:ascii="Arial" w:hAnsi="Arial" w:cs="Arial"/>
          <w:sz w:val="20"/>
          <w:szCs w:val="20"/>
          <w:lang w:val="en-GB"/>
        </w:rPr>
        <w:t xml:space="preserve">. </w:t>
      </w:r>
      <w:r w:rsidRPr="0010231F">
        <w:rPr>
          <w:lang w:val="en-GB"/>
        </w:rPr>
        <w:t>The same videos are shared between paired panels (proximal/distal</w:t>
      </w:r>
      <w:r w:rsidR="0007670B">
        <w:rPr>
          <w:lang w:val="en-GB"/>
        </w:rPr>
        <w:t xml:space="preserve"> macrophages</w:t>
      </w:r>
      <w:r w:rsidRPr="0010231F">
        <w:rPr>
          <w:lang w:val="en-GB"/>
        </w:rPr>
        <w:t>) within the same experimental condition.</w:t>
      </w:r>
    </w:p>
    <w:p w14:paraId="0CBD1B86" w14:textId="77777777" w:rsidR="005430F6" w:rsidRDefault="005430F6" w:rsidP="004B5DB1">
      <w:pPr>
        <w:spacing w:after="0" w:line="240" w:lineRule="auto"/>
        <w:jc w:val="both"/>
        <w:rPr>
          <w:lang w:val="en-GB"/>
        </w:rPr>
      </w:pPr>
    </w:p>
    <w:p w14:paraId="22960A34" w14:textId="0D53D334" w:rsidR="005430F6" w:rsidRDefault="005430F6" w:rsidP="005430F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lang w:val="en-GB"/>
        </w:rPr>
      </w:pPr>
      <w:r w:rsidRPr="005430F6">
        <w:rPr>
          <w:lang w:val="en-GB"/>
        </w:rPr>
        <w:t xml:space="preserve">The folder </w:t>
      </w:r>
      <w:r w:rsidRPr="0023171A">
        <w:rPr>
          <w:b/>
          <w:bCs/>
          <w:lang w:val="en-GB"/>
        </w:rPr>
        <w:t>primary_splenic_cell_culture_confocal</w:t>
      </w:r>
      <w:r w:rsidR="00A676D1" w:rsidRPr="0023171A">
        <w:rPr>
          <w:b/>
          <w:bCs/>
          <w:lang w:val="en-GB"/>
        </w:rPr>
        <w:t>_figure4</w:t>
      </w:r>
      <w:r w:rsidRPr="0023171A">
        <w:rPr>
          <w:b/>
          <w:bCs/>
          <w:lang w:val="en-GB"/>
        </w:rPr>
        <w:t xml:space="preserve">.zip </w:t>
      </w:r>
      <w:r w:rsidRPr="005430F6">
        <w:rPr>
          <w:lang w:val="en-GB"/>
        </w:rPr>
        <w:t xml:space="preserve">contains confocal microscopy images and 3D reconstructions from primary human splenic cell cultures used to characterize splenic cell populations and their interaction with pneumococci. These data </w:t>
      </w:r>
      <w:r w:rsidR="0023171A">
        <w:rPr>
          <w:lang w:val="en-GB"/>
        </w:rPr>
        <w:t xml:space="preserve">are </w:t>
      </w:r>
      <w:r w:rsidRPr="005430F6">
        <w:rPr>
          <w:lang w:val="en-GB"/>
        </w:rPr>
        <w:t>shown in</w:t>
      </w:r>
      <w:r w:rsidR="0023171A">
        <w:rPr>
          <w:lang w:val="en-GB"/>
        </w:rPr>
        <w:t xml:space="preserve"> the panels of</w:t>
      </w:r>
      <w:r w:rsidRPr="005430F6">
        <w:rPr>
          <w:lang w:val="en-GB"/>
        </w:rPr>
        <w:t xml:space="preserve"> </w:t>
      </w:r>
      <w:r w:rsidRPr="0023171A">
        <w:rPr>
          <w:u w:val="single"/>
          <w:lang w:val="en-GB"/>
        </w:rPr>
        <w:t>Figure 4</w:t>
      </w:r>
      <w:r w:rsidRPr="005430F6">
        <w:rPr>
          <w:lang w:val="en-GB"/>
        </w:rPr>
        <w:t xml:space="preserve"> of the </w:t>
      </w:r>
      <w:r w:rsidR="0023171A">
        <w:rPr>
          <w:lang w:val="en-GB"/>
        </w:rPr>
        <w:t>related</w:t>
      </w:r>
      <w:r w:rsidR="0023171A" w:rsidRPr="0010231F">
        <w:rPr>
          <w:lang w:val="en-GB"/>
        </w:rPr>
        <w:t xml:space="preserve"> paper</w:t>
      </w:r>
      <w:r w:rsidR="0023171A">
        <w:rPr>
          <w:lang w:val="en-GB"/>
        </w:rPr>
        <w:t xml:space="preserve"> (see “Notes” section)</w:t>
      </w:r>
      <w:r w:rsidRPr="005430F6">
        <w:rPr>
          <w:lang w:val="en-GB"/>
        </w:rPr>
        <w:t>.</w:t>
      </w:r>
      <w:r w:rsidR="005C4AA0">
        <w:rPr>
          <w:lang w:val="en-GB"/>
        </w:rPr>
        <w:t xml:space="preserve"> </w:t>
      </w:r>
      <w:r w:rsidRPr="005C4AA0">
        <w:rPr>
          <w:lang w:val="en-GB"/>
        </w:rPr>
        <w:t>Inside the .zip archive, the following subfolders contain the different image sets:</w:t>
      </w:r>
    </w:p>
    <w:p w14:paraId="36166F0A" w14:textId="39B3A870" w:rsidR="005B14F2" w:rsidRPr="005B14F2" w:rsidRDefault="0023171A" w:rsidP="005B14F2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5E7FE0" w:rsidRPr="0023171A">
        <w:rPr>
          <w:i/>
          <w:iCs/>
          <w:lang w:val="en-GB"/>
        </w:rPr>
        <w:t>b</w:t>
      </w:r>
      <w:r w:rsidR="005B14F2" w:rsidRPr="0023171A">
        <w:rPr>
          <w:i/>
          <w:iCs/>
          <w:lang w:val="en-GB"/>
        </w:rPr>
        <w:t>acteria</w:t>
      </w:r>
      <w:proofErr w:type="gramEnd"/>
      <w:r w:rsidR="005B14F2" w:rsidRPr="0023171A">
        <w:rPr>
          <w:i/>
          <w:iCs/>
          <w:lang w:val="en-GB"/>
        </w:rPr>
        <w:t>_surface_biding_sinusoids</w:t>
      </w:r>
      <w:proofErr w:type="spellEnd"/>
      <w:r>
        <w:rPr>
          <w:lang w:val="en-GB"/>
        </w:rPr>
        <w:t>”</w:t>
      </w:r>
      <w:r w:rsidR="00B33B45">
        <w:rPr>
          <w:lang w:val="en-GB"/>
        </w:rPr>
        <w:t>:</w:t>
      </w:r>
      <w:r w:rsidR="005B14F2" w:rsidRPr="005B14F2">
        <w:rPr>
          <w:lang w:val="en-GB"/>
        </w:rPr>
        <w:t xml:space="preserve"> 3D confocal reconstruction showing the interaction between bacteria (green) and splenic sinusoids (red) in primary splenic cell cultures, highlighting the localization of bacteria on the surface of splenic sinusoids. </w:t>
      </w:r>
      <w:r w:rsidR="00B33B45">
        <w:rPr>
          <w:lang w:val="en-GB"/>
        </w:rPr>
        <w:t>Cell nuclei are shown in DAPI (blue).</w:t>
      </w:r>
    </w:p>
    <w:p w14:paraId="6BEB1F23" w14:textId="7DDFF1E4" w:rsidR="005B14F2" w:rsidRDefault="0023171A" w:rsidP="002345D9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gramStart"/>
      <w:r w:rsidR="002345D9" w:rsidRPr="0023171A">
        <w:rPr>
          <w:i/>
          <w:iCs/>
          <w:lang w:val="en-GB"/>
        </w:rPr>
        <w:t>culture</w:t>
      </w:r>
      <w:proofErr w:type="gramEnd"/>
      <w:r w:rsidR="002345D9" w:rsidRPr="0023171A">
        <w:rPr>
          <w:i/>
          <w:iCs/>
          <w:lang w:val="en-GB"/>
        </w:rPr>
        <w:t>_characterization_cd163_cd206</w:t>
      </w:r>
      <w:r>
        <w:rPr>
          <w:lang w:val="en-GB"/>
        </w:rPr>
        <w:t>”</w:t>
      </w:r>
      <w:r w:rsidR="002345D9">
        <w:rPr>
          <w:lang w:val="en-GB"/>
        </w:rPr>
        <w:t>: i</w:t>
      </w:r>
      <w:r w:rsidR="002345D9" w:rsidRPr="002345D9">
        <w:rPr>
          <w:lang w:val="en-GB"/>
        </w:rPr>
        <w:t>mmunofluorescence confocal microscopy characterization of primary splenic cell cultures. CD163⁺ macrophages are shown in yellow, CD206⁺ sinusoidal lining cells in red, CD163⁻CD206⁻CD14⁺ cells in green</w:t>
      </w:r>
      <w:r w:rsidR="002345D9">
        <w:rPr>
          <w:lang w:val="en-GB"/>
        </w:rPr>
        <w:t>, and cell nuclei in DAPI (blue).</w:t>
      </w:r>
    </w:p>
    <w:p w14:paraId="2F3F5A64" w14:textId="5B2BE50D" w:rsidR="002345D9" w:rsidRPr="002345D9" w:rsidRDefault="0023171A" w:rsidP="002345D9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gramStart"/>
      <w:r w:rsidR="00DE53CA" w:rsidRPr="0023171A">
        <w:rPr>
          <w:i/>
          <w:iCs/>
          <w:lang w:val="en-GB"/>
        </w:rPr>
        <w:t>intracellular</w:t>
      </w:r>
      <w:proofErr w:type="gramEnd"/>
      <w:r w:rsidR="00DE53CA" w:rsidRPr="0023171A">
        <w:rPr>
          <w:i/>
          <w:iCs/>
          <w:lang w:val="en-GB"/>
        </w:rPr>
        <w:t>_bacteria_cd163</w:t>
      </w:r>
      <w:r>
        <w:rPr>
          <w:lang w:val="en-GB"/>
        </w:rPr>
        <w:t>”</w:t>
      </w:r>
      <w:r w:rsidR="00DE53CA">
        <w:rPr>
          <w:lang w:val="en-GB"/>
        </w:rPr>
        <w:t xml:space="preserve">: </w:t>
      </w:r>
      <w:r w:rsidR="002345D9" w:rsidRPr="002345D9">
        <w:rPr>
          <w:lang w:val="en-GB"/>
        </w:rPr>
        <w:t>3D confocal reconstruction of the interaction between bacteria (green) and CD163⁺ red pulp macrophages (yellow) in primary splenic cell cultures</w:t>
      </w:r>
      <w:r w:rsidR="00DE53CA">
        <w:rPr>
          <w:lang w:val="en-GB"/>
        </w:rPr>
        <w:t>. Cell nuclei are shown in DAPI staining (blue)</w:t>
      </w:r>
      <w:r w:rsidR="00AF70CB">
        <w:rPr>
          <w:lang w:val="en-GB"/>
        </w:rPr>
        <w:t>.</w:t>
      </w:r>
    </w:p>
    <w:p w14:paraId="0ED83640" w14:textId="1D60961F" w:rsidR="00DE53CA" w:rsidRPr="00DE53CA" w:rsidRDefault="0023171A" w:rsidP="00DE53CA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r w:rsidR="00DE53CA" w:rsidRPr="0023171A">
        <w:rPr>
          <w:i/>
          <w:iCs/>
          <w:lang w:val="en-GB"/>
        </w:rPr>
        <w:t>lyve1_expression_cd206_cells</w:t>
      </w:r>
      <w:r>
        <w:rPr>
          <w:lang w:val="en-GB"/>
        </w:rPr>
        <w:t>”</w:t>
      </w:r>
      <w:r w:rsidR="00DE53CA">
        <w:rPr>
          <w:lang w:val="en-GB"/>
        </w:rPr>
        <w:t>:</w:t>
      </w:r>
      <w:r w:rsidR="00DE53CA" w:rsidRPr="00DE53CA">
        <w:rPr>
          <w:lang w:val="en-GB"/>
        </w:rPr>
        <w:t xml:space="preserve"> </w:t>
      </w:r>
      <w:r w:rsidR="00DE53CA">
        <w:rPr>
          <w:lang w:val="en-GB"/>
        </w:rPr>
        <w:t>c</w:t>
      </w:r>
      <w:r w:rsidR="00DE53CA" w:rsidRPr="00DE53CA">
        <w:rPr>
          <w:lang w:val="en-GB"/>
        </w:rPr>
        <w:t>onfocal microscopy showing LYVE-1 (yellow) expression in CD206⁺ cells (red) in primary human splenic cell cultures. Cell nuclei are stained with DAPI (blue).</w:t>
      </w:r>
    </w:p>
    <w:p w14:paraId="3AA5D64C" w14:textId="10EFC356" w:rsidR="00282B63" w:rsidRPr="00842518" w:rsidRDefault="0023171A" w:rsidP="00842518">
      <w:pPr>
        <w:pStyle w:val="Paragrafoelenco"/>
        <w:numPr>
          <w:ilvl w:val="1"/>
          <w:numId w:val="16"/>
        </w:numPr>
        <w:spacing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AF70CB" w:rsidRPr="0023171A">
        <w:rPr>
          <w:i/>
          <w:iCs/>
          <w:lang w:val="en-GB"/>
        </w:rPr>
        <w:t>pneumococcus</w:t>
      </w:r>
      <w:proofErr w:type="gramEnd"/>
      <w:r w:rsidR="00AF70CB" w:rsidRPr="0023171A">
        <w:rPr>
          <w:i/>
          <w:iCs/>
          <w:lang w:val="en-GB"/>
        </w:rPr>
        <w:t>_localization_sinusoidal_cells</w:t>
      </w:r>
      <w:proofErr w:type="spellEnd"/>
      <w:r>
        <w:rPr>
          <w:lang w:val="en-GB"/>
        </w:rPr>
        <w:t>”</w:t>
      </w:r>
      <w:r w:rsidR="00AF70CB">
        <w:rPr>
          <w:lang w:val="en-GB"/>
        </w:rPr>
        <w:t>: c</w:t>
      </w:r>
      <w:r w:rsidR="005430F6" w:rsidRPr="00DE53CA">
        <w:rPr>
          <w:lang w:val="en-GB"/>
        </w:rPr>
        <w:t>onfocal microscopy showing the localization of pneumococci (green) in relation to CD206⁺ sinusoidal lining cells (red).</w:t>
      </w:r>
      <w:r w:rsidR="00AF70CB">
        <w:rPr>
          <w:lang w:val="en-GB"/>
        </w:rPr>
        <w:t xml:space="preserve"> Cell nuclei are shown in DAPI staining (blue). </w:t>
      </w:r>
    </w:p>
    <w:p w14:paraId="3B68FA8B" w14:textId="3B44B467" w:rsidR="00AF70CB" w:rsidRDefault="00AF70CB" w:rsidP="0023171A">
      <w:pPr>
        <w:spacing w:after="0" w:line="240" w:lineRule="auto"/>
        <w:ind w:left="360"/>
        <w:jc w:val="both"/>
        <w:rPr>
          <w:lang w:val="en-GB"/>
        </w:rPr>
      </w:pPr>
      <w:r>
        <w:rPr>
          <w:lang w:val="en-GB"/>
        </w:rPr>
        <w:t>Each sub</w:t>
      </w:r>
      <w:r w:rsidRPr="00AF70CB">
        <w:rPr>
          <w:lang w:val="en-GB"/>
        </w:rPr>
        <w:t>folder contains the processed image</w:t>
      </w:r>
      <w:r w:rsidR="0023171A" w:rsidRPr="0023171A">
        <w:rPr>
          <w:lang w:val="en-GB"/>
        </w:rPr>
        <w:t xml:space="preserve"> </w:t>
      </w:r>
      <w:r w:rsidR="0023171A" w:rsidRPr="00AF70CB">
        <w:rPr>
          <w:lang w:val="en-GB"/>
        </w:rPr>
        <w:t>in .</w:t>
      </w:r>
      <w:proofErr w:type="spellStart"/>
      <w:r w:rsidR="0023171A" w:rsidRPr="00AF70CB">
        <w:rPr>
          <w:lang w:val="en-GB"/>
        </w:rPr>
        <w:t>png</w:t>
      </w:r>
      <w:proofErr w:type="spellEnd"/>
      <w:r w:rsidR="0023171A" w:rsidRPr="00AF70CB">
        <w:rPr>
          <w:lang w:val="en-GB"/>
        </w:rPr>
        <w:t xml:space="preserve"> format</w:t>
      </w:r>
      <w:r w:rsidRPr="00AF70CB">
        <w:rPr>
          <w:lang w:val="en-GB"/>
        </w:rPr>
        <w:t xml:space="preserve"> used in the</w:t>
      </w:r>
      <w:r w:rsidR="0023171A" w:rsidRPr="0023171A">
        <w:rPr>
          <w:lang w:val="en-GB"/>
        </w:rPr>
        <w:t xml:space="preserve"> </w:t>
      </w:r>
      <w:r w:rsidR="0023171A">
        <w:rPr>
          <w:lang w:val="en-GB"/>
        </w:rPr>
        <w:t>related</w:t>
      </w:r>
      <w:r w:rsidRPr="00AF70CB">
        <w:rPr>
          <w:lang w:val="en-GB"/>
        </w:rPr>
        <w:t xml:space="preserve"> paper</w:t>
      </w:r>
      <w:r w:rsidR="0023171A">
        <w:rPr>
          <w:lang w:val="en-GB"/>
        </w:rPr>
        <w:t xml:space="preserve"> (see “Notes” section)</w:t>
      </w:r>
      <w:r w:rsidR="00282B63">
        <w:rPr>
          <w:lang w:val="en-GB"/>
        </w:rPr>
        <w:t>, t</w:t>
      </w:r>
      <w:r w:rsidRPr="00AF70CB">
        <w:rPr>
          <w:lang w:val="en-GB"/>
        </w:rPr>
        <w:t>he corresponding original slide-scanning microscopy image in .</w:t>
      </w:r>
      <w:proofErr w:type="spellStart"/>
      <w:r w:rsidRPr="00AF70CB">
        <w:rPr>
          <w:lang w:val="en-GB"/>
        </w:rPr>
        <w:t>tif</w:t>
      </w:r>
      <w:proofErr w:type="spellEnd"/>
      <w:r w:rsidR="00282B63">
        <w:rPr>
          <w:lang w:val="en-GB"/>
        </w:rPr>
        <w:t xml:space="preserve">, </w:t>
      </w:r>
      <w:r w:rsidR="00580757">
        <w:rPr>
          <w:lang w:val="en-GB"/>
        </w:rPr>
        <w:t xml:space="preserve">3d videos in .avi and </w:t>
      </w:r>
      <w:proofErr w:type="spellStart"/>
      <w:r w:rsidR="003E4154" w:rsidRPr="000E75EB">
        <w:rPr>
          <w:lang w:val="en-GB"/>
        </w:rPr>
        <w:t>Imaris</w:t>
      </w:r>
      <w:proofErr w:type="spellEnd"/>
      <w:r w:rsidR="00B64F01">
        <w:rPr>
          <w:rStyle w:val="Rimandonotaapidipagina"/>
          <w:lang w:val="en-GB"/>
        </w:rPr>
        <w:footnoteReference w:id="2"/>
      </w:r>
      <w:r w:rsidR="003E4154" w:rsidRPr="000E75EB">
        <w:rPr>
          <w:lang w:val="en-GB"/>
        </w:rPr>
        <w:t xml:space="preserve"> </w:t>
      </w:r>
      <w:r w:rsidR="003E4154">
        <w:rPr>
          <w:lang w:val="en-GB"/>
        </w:rPr>
        <w:t xml:space="preserve">3D </w:t>
      </w:r>
      <w:r w:rsidR="003E4154" w:rsidRPr="000E75EB">
        <w:rPr>
          <w:lang w:val="en-GB"/>
        </w:rPr>
        <w:t xml:space="preserve">reconstructions </w:t>
      </w:r>
      <w:proofErr w:type="gramStart"/>
      <w:r w:rsidR="003E4154" w:rsidRPr="000E75EB">
        <w:rPr>
          <w:lang w:val="en-GB"/>
        </w:rPr>
        <w:t>in .</w:t>
      </w:r>
      <w:proofErr w:type="spellStart"/>
      <w:r w:rsidR="003E4154" w:rsidRPr="000E75EB">
        <w:rPr>
          <w:lang w:val="en-GB"/>
        </w:rPr>
        <w:t>ims</w:t>
      </w:r>
      <w:proofErr w:type="spellEnd"/>
      <w:proofErr w:type="gramEnd"/>
      <w:r w:rsidR="003E4154">
        <w:rPr>
          <w:lang w:val="en-GB"/>
        </w:rPr>
        <w:t xml:space="preserve"> format.</w:t>
      </w:r>
    </w:p>
    <w:p w14:paraId="7C2E413F" w14:textId="77777777" w:rsidR="00F340A6" w:rsidRDefault="00F340A6" w:rsidP="00842518">
      <w:pPr>
        <w:spacing w:after="0" w:line="240" w:lineRule="auto"/>
        <w:jc w:val="both"/>
        <w:rPr>
          <w:lang w:val="en-GB"/>
        </w:rPr>
      </w:pPr>
    </w:p>
    <w:p w14:paraId="4E8AEFFB" w14:textId="02C921DE" w:rsidR="00F340A6" w:rsidRPr="00FE1B50" w:rsidRDefault="00F340A6" w:rsidP="00F340A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lang w:val="en-GB"/>
        </w:rPr>
      </w:pPr>
      <w:r w:rsidRPr="00F340A6">
        <w:rPr>
          <w:lang w:val="en-GB"/>
        </w:rPr>
        <w:t xml:space="preserve">The folder </w:t>
      </w:r>
      <w:r w:rsidRPr="00035504">
        <w:rPr>
          <w:b/>
          <w:bCs/>
          <w:lang w:val="en-GB"/>
        </w:rPr>
        <w:t>splenic_cell_timelapse_microscopy</w:t>
      </w:r>
      <w:r w:rsidR="00066DEA" w:rsidRPr="00035504">
        <w:rPr>
          <w:b/>
          <w:bCs/>
          <w:lang w:val="en-GB"/>
        </w:rPr>
        <w:t>_figure5</w:t>
      </w:r>
      <w:r w:rsidRPr="00035504">
        <w:rPr>
          <w:b/>
          <w:bCs/>
          <w:lang w:val="en-GB"/>
        </w:rPr>
        <w:t>.zip</w:t>
      </w:r>
      <w:r w:rsidRPr="00F340A6">
        <w:rPr>
          <w:lang w:val="en-GB"/>
        </w:rPr>
        <w:t xml:space="preserve"> contains confocal time-lapse microscopy data from primary human splenic cell cultures, corresponding to </w:t>
      </w:r>
      <w:r w:rsidR="001D298E">
        <w:rPr>
          <w:lang w:val="en-GB"/>
        </w:rPr>
        <w:t xml:space="preserve">the </w:t>
      </w:r>
      <w:r w:rsidRPr="00F340A6">
        <w:rPr>
          <w:lang w:val="en-GB"/>
        </w:rPr>
        <w:t>panel</w:t>
      </w:r>
      <w:r w:rsidR="00FE1B50">
        <w:rPr>
          <w:lang w:val="en-GB"/>
        </w:rPr>
        <w:t>s of</w:t>
      </w:r>
      <w:r w:rsidRPr="00F340A6">
        <w:rPr>
          <w:lang w:val="en-GB"/>
        </w:rPr>
        <w:t xml:space="preserve"> </w:t>
      </w:r>
      <w:r w:rsidRPr="00035504">
        <w:rPr>
          <w:u w:val="single"/>
          <w:lang w:val="en-GB"/>
        </w:rPr>
        <w:t>Figure 5</w:t>
      </w:r>
      <w:r w:rsidRPr="00F340A6">
        <w:rPr>
          <w:lang w:val="en-GB"/>
        </w:rPr>
        <w:t xml:space="preserve"> in the </w:t>
      </w:r>
      <w:r w:rsidR="001D298E">
        <w:rPr>
          <w:lang w:val="en-GB"/>
        </w:rPr>
        <w:t>related</w:t>
      </w:r>
      <w:r w:rsidR="001D298E" w:rsidRPr="00AF70CB">
        <w:rPr>
          <w:lang w:val="en-GB"/>
        </w:rPr>
        <w:t xml:space="preserve"> paper</w:t>
      </w:r>
      <w:r w:rsidR="001D298E">
        <w:rPr>
          <w:lang w:val="en-GB"/>
        </w:rPr>
        <w:t xml:space="preserve"> (see “Notes” section)</w:t>
      </w:r>
      <w:r w:rsidRPr="00F340A6">
        <w:rPr>
          <w:lang w:val="en-GB"/>
        </w:rPr>
        <w:t xml:space="preserve">. These data capture dynamic </w:t>
      </w:r>
      <w:r w:rsidR="008E7527" w:rsidRPr="00F340A6">
        <w:rPr>
          <w:lang w:val="en-GB"/>
        </w:rPr>
        <w:t>behaviour</w:t>
      </w:r>
      <w:r w:rsidRPr="00F340A6">
        <w:rPr>
          <w:lang w:val="en-GB"/>
        </w:rPr>
        <w:t xml:space="preserve"> of splenic cells in the absence of GFP-expressing pneumococci.</w:t>
      </w:r>
      <w:r w:rsidR="00FE1B50">
        <w:rPr>
          <w:lang w:val="en-GB"/>
        </w:rPr>
        <w:t xml:space="preserve"> </w:t>
      </w:r>
      <w:r w:rsidRPr="00FE1B50">
        <w:rPr>
          <w:lang w:val="en-GB"/>
        </w:rPr>
        <w:t>Inside the .zip archive, the subfolders contain the following image sets:</w:t>
      </w:r>
    </w:p>
    <w:p w14:paraId="0AA0C251" w14:textId="7992D52B" w:rsidR="00F340A6" w:rsidRDefault="001D298E" w:rsidP="00F27074">
      <w:pPr>
        <w:pStyle w:val="Paragrafoelenco"/>
        <w:numPr>
          <w:ilvl w:val="1"/>
          <w:numId w:val="16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>“</w:t>
      </w:r>
      <w:proofErr w:type="spellStart"/>
      <w:proofErr w:type="gramStart"/>
      <w:r w:rsidR="00F340A6" w:rsidRPr="00035504">
        <w:rPr>
          <w:i/>
          <w:iCs/>
          <w:lang w:val="en-GB"/>
        </w:rPr>
        <w:t>control</w:t>
      </w:r>
      <w:proofErr w:type="gramEnd"/>
      <w:r w:rsidR="00F340A6" w:rsidRPr="00035504">
        <w:rPr>
          <w:i/>
          <w:iCs/>
          <w:lang w:val="en-GB"/>
        </w:rPr>
        <w:t>_</w:t>
      </w:r>
      <w:r w:rsidR="00F27074" w:rsidRPr="00035504">
        <w:rPr>
          <w:i/>
          <w:iCs/>
          <w:lang w:val="en-GB"/>
        </w:rPr>
        <w:t>cell</w:t>
      </w:r>
      <w:r w:rsidR="00F340A6" w:rsidRPr="00035504">
        <w:rPr>
          <w:i/>
          <w:iCs/>
          <w:lang w:val="en-GB"/>
        </w:rPr>
        <w:t>_</w:t>
      </w:r>
      <w:r w:rsidR="007607F1" w:rsidRPr="00035504">
        <w:rPr>
          <w:i/>
          <w:iCs/>
          <w:lang w:val="en-GB"/>
        </w:rPr>
        <w:t>culture</w:t>
      </w:r>
      <w:r w:rsidR="00F340A6" w:rsidRPr="00035504">
        <w:rPr>
          <w:i/>
          <w:iCs/>
          <w:lang w:val="en-GB"/>
        </w:rPr>
        <w:t>_</w:t>
      </w:r>
      <w:r w:rsidR="007607F1" w:rsidRPr="00035504">
        <w:rPr>
          <w:i/>
          <w:iCs/>
          <w:lang w:val="en-GB"/>
        </w:rPr>
        <w:t>timelapse</w:t>
      </w:r>
      <w:proofErr w:type="spellEnd"/>
      <w:r>
        <w:rPr>
          <w:lang w:val="en-GB"/>
        </w:rPr>
        <w:t>”</w:t>
      </w:r>
      <w:r w:rsidR="007607F1">
        <w:rPr>
          <w:lang w:val="en-GB"/>
        </w:rPr>
        <w:t>:</w:t>
      </w:r>
      <w:r w:rsidR="00F340A6" w:rsidRPr="00F27074">
        <w:rPr>
          <w:lang w:val="en-GB"/>
        </w:rPr>
        <w:t xml:space="preserve"> </w:t>
      </w:r>
      <w:r w:rsidR="007607F1">
        <w:rPr>
          <w:lang w:val="en-GB"/>
        </w:rPr>
        <w:t>c</w:t>
      </w:r>
      <w:r w:rsidR="00F340A6" w:rsidRPr="00F27074">
        <w:rPr>
          <w:lang w:val="en-GB"/>
        </w:rPr>
        <w:t xml:space="preserve">onfocal time-lapse microscopy of </w:t>
      </w:r>
      <w:r w:rsidR="0067234F">
        <w:rPr>
          <w:lang w:val="en-GB"/>
        </w:rPr>
        <w:t xml:space="preserve">a </w:t>
      </w:r>
      <w:r w:rsidR="00F340A6" w:rsidRPr="00F27074">
        <w:rPr>
          <w:lang w:val="en-GB"/>
        </w:rPr>
        <w:t>primary splenic cell culture without GFP-expressing pneumococci.</w:t>
      </w:r>
    </w:p>
    <w:p w14:paraId="4194B0A6" w14:textId="7453C8F4" w:rsidR="007607F1" w:rsidRPr="004B5DB1" w:rsidRDefault="001D298E" w:rsidP="004B5DB1">
      <w:pPr>
        <w:pStyle w:val="Paragrafoelenco"/>
        <w:numPr>
          <w:ilvl w:val="1"/>
          <w:numId w:val="16"/>
        </w:numPr>
        <w:spacing w:line="240" w:lineRule="auto"/>
        <w:jc w:val="both"/>
        <w:rPr>
          <w:lang w:val="en-GB"/>
        </w:rPr>
      </w:pPr>
      <w:r>
        <w:rPr>
          <w:lang w:val="en-GB"/>
        </w:rPr>
        <w:lastRenderedPageBreak/>
        <w:t>“</w:t>
      </w:r>
      <w:proofErr w:type="spellStart"/>
      <w:proofErr w:type="gramStart"/>
      <w:r w:rsidR="0067234F" w:rsidRPr="00933421">
        <w:rPr>
          <w:i/>
          <w:iCs/>
          <w:lang w:val="en-GB"/>
        </w:rPr>
        <w:t>i</w:t>
      </w:r>
      <w:r w:rsidR="007607F1" w:rsidRPr="00933421">
        <w:rPr>
          <w:i/>
          <w:iCs/>
          <w:lang w:val="en-GB"/>
        </w:rPr>
        <w:t>nfection</w:t>
      </w:r>
      <w:proofErr w:type="gramEnd"/>
      <w:r w:rsidR="007607F1" w:rsidRPr="00933421">
        <w:rPr>
          <w:i/>
          <w:iCs/>
          <w:lang w:val="en-GB"/>
        </w:rPr>
        <w:t>_cell_culture_timelapse</w:t>
      </w:r>
      <w:proofErr w:type="spellEnd"/>
      <w:r>
        <w:rPr>
          <w:lang w:val="en-GB"/>
        </w:rPr>
        <w:t>”</w:t>
      </w:r>
      <w:r w:rsidR="007607F1">
        <w:rPr>
          <w:lang w:val="en-GB"/>
        </w:rPr>
        <w:t>: c</w:t>
      </w:r>
      <w:r w:rsidR="007607F1" w:rsidRPr="00F27074">
        <w:rPr>
          <w:lang w:val="en-GB"/>
        </w:rPr>
        <w:t xml:space="preserve">onfocal time-lapse microscopy of </w:t>
      </w:r>
      <w:r w:rsidR="0067234F">
        <w:rPr>
          <w:lang w:val="en-GB"/>
        </w:rPr>
        <w:t xml:space="preserve">a </w:t>
      </w:r>
      <w:r w:rsidR="007607F1" w:rsidRPr="00F27074">
        <w:rPr>
          <w:lang w:val="en-GB"/>
        </w:rPr>
        <w:t xml:space="preserve">primary splenic cell culture </w:t>
      </w:r>
      <w:r w:rsidR="007607F1">
        <w:rPr>
          <w:lang w:val="en-GB"/>
        </w:rPr>
        <w:t>infect</w:t>
      </w:r>
      <w:r w:rsidR="0067234F">
        <w:rPr>
          <w:lang w:val="en-GB"/>
        </w:rPr>
        <w:t>ed with</w:t>
      </w:r>
      <w:r w:rsidR="007607F1" w:rsidRPr="00F27074">
        <w:rPr>
          <w:lang w:val="en-GB"/>
        </w:rPr>
        <w:t xml:space="preserve"> GFP-expressing pneumococci.</w:t>
      </w:r>
    </w:p>
    <w:p w14:paraId="00547100" w14:textId="40DA1DDD" w:rsidR="002405B5" w:rsidRDefault="00F0572E" w:rsidP="00933421">
      <w:pPr>
        <w:spacing w:line="240" w:lineRule="auto"/>
        <w:ind w:left="360"/>
        <w:jc w:val="both"/>
        <w:rPr>
          <w:lang w:val="en-GB"/>
        </w:rPr>
      </w:pPr>
      <w:r w:rsidRPr="0010231F">
        <w:rPr>
          <w:lang w:val="en-GB"/>
        </w:rPr>
        <w:t xml:space="preserve">Each subfolder contains the processed images </w:t>
      </w:r>
      <w:r w:rsidR="001D298E" w:rsidRPr="0010231F">
        <w:rPr>
          <w:lang w:val="en-GB"/>
        </w:rPr>
        <w:t>in .</w:t>
      </w:r>
      <w:proofErr w:type="spellStart"/>
      <w:r w:rsidR="001D298E" w:rsidRPr="0010231F">
        <w:rPr>
          <w:lang w:val="en-GB"/>
        </w:rPr>
        <w:t>png</w:t>
      </w:r>
      <w:proofErr w:type="spellEnd"/>
      <w:r w:rsidR="001D298E" w:rsidRPr="0010231F">
        <w:rPr>
          <w:lang w:val="en-GB"/>
        </w:rPr>
        <w:t xml:space="preserve"> format </w:t>
      </w:r>
      <w:r w:rsidRPr="0010231F">
        <w:rPr>
          <w:lang w:val="en-GB"/>
        </w:rPr>
        <w:t xml:space="preserve">used in the </w:t>
      </w:r>
      <w:r w:rsidR="001D298E">
        <w:rPr>
          <w:lang w:val="en-GB"/>
        </w:rPr>
        <w:t xml:space="preserve">related </w:t>
      </w:r>
      <w:r w:rsidRPr="0010231F">
        <w:rPr>
          <w:lang w:val="en-GB"/>
        </w:rPr>
        <w:t xml:space="preserve">paper </w:t>
      </w:r>
      <w:r w:rsidR="001D298E">
        <w:rPr>
          <w:lang w:val="en-GB"/>
        </w:rPr>
        <w:t>(see “Notes” section)</w:t>
      </w:r>
      <w:r w:rsidR="00A63169">
        <w:rPr>
          <w:lang w:val="en-GB"/>
        </w:rPr>
        <w:t xml:space="preserve"> </w:t>
      </w:r>
      <w:r>
        <w:rPr>
          <w:lang w:val="en-GB"/>
        </w:rPr>
        <w:t xml:space="preserve">and the original </w:t>
      </w:r>
      <w:proofErr w:type="spellStart"/>
      <w:r>
        <w:rPr>
          <w:lang w:val="en-GB"/>
        </w:rPr>
        <w:t>miscroscope</w:t>
      </w:r>
      <w:proofErr w:type="spellEnd"/>
      <w:r>
        <w:rPr>
          <w:lang w:val="en-GB"/>
        </w:rPr>
        <w:t xml:space="preserve"> file </w:t>
      </w:r>
      <w:proofErr w:type="gramStart"/>
      <w:r>
        <w:rPr>
          <w:lang w:val="en-GB"/>
        </w:rPr>
        <w:t>in .nd</w:t>
      </w:r>
      <w:proofErr w:type="gramEnd"/>
      <w:r>
        <w:rPr>
          <w:lang w:val="en-GB"/>
        </w:rPr>
        <w:t>2 format.</w:t>
      </w:r>
      <w:r w:rsidR="002325F2">
        <w:rPr>
          <w:lang w:val="en-GB"/>
        </w:rPr>
        <w:t xml:space="preserve"> </w:t>
      </w:r>
      <w:r w:rsidR="001D298E" w:rsidRPr="001D298E">
        <w:rPr>
          <w:lang w:val="en-GB"/>
        </w:rPr>
        <w:t>The corresponding time-lapse microscopy videos used for the analysis have been deposited separately in the repository and are accessible through the dataset</w:t>
      </w:r>
      <w:r w:rsidR="00F340A6" w:rsidRPr="00F340A6">
        <w:rPr>
          <w:lang w:val="en-GB"/>
        </w:rPr>
        <w:t xml:space="preserve"> </w:t>
      </w:r>
      <w:hyperlink r:id="rId13" w:history="1">
        <w:r w:rsidR="002677C6" w:rsidRPr="00A04482">
          <w:rPr>
            <w:rStyle w:val="Collegamentoipertestuale"/>
            <w:lang w:val="en-GB"/>
          </w:rPr>
          <w:t>https://doi.org/10.6092/unibo/amsacta/8725</w:t>
        </w:r>
      </w:hyperlink>
      <w:r w:rsidR="00842518">
        <w:rPr>
          <w:lang w:val="en-GB"/>
        </w:rPr>
        <w:t>.</w:t>
      </w:r>
      <w:bookmarkStart w:id="5" w:name="data-sources"/>
      <w:bookmarkEnd w:id="4"/>
    </w:p>
    <w:p w14:paraId="529649FC" w14:textId="0481F896" w:rsidR="002677C6" w:rsidRDefault="00C325B1" w:rsidP="00B9512A">
      <w:pPr>
        <w:pStyle w:val="Paragrafoelenco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</w:pPr>
      <w:r w:rsidRPr="00C325B1">
        <w:t xml:space="preserve">The file </w:t>
      </w:r>
      <w:r w:rsidR="00261904" w:rsidRPr="00933421">
        <w:rPr>
          <w:b/>
          <w:bCs/>
        </w:rPr>
        <w:t>a</w:t>
      </w:r>
      <w:r w:rsidRPr="00933421">
        <w:rPr>
          <w:b/>
          <w:bCs/>
        </w:rPr>
        <w:t>lnabati_flandi_source_data.xlsx</w:t>
      </w:r>
      <w:r w:rsidR="00261904">
        <w:t xml:space="preserve"> contains the raw data used in the </w:t>
      </w:r>
      <w:r w:rsidR="001D298E">
        <w:rPr>
          <w:lang w:val="en-GB"/>
        </w:rPr>
        <w:t xml:space="preserve">related </w:t>
      </w:r>
      <w:r w:rsidR="001D298E" w:rsidRPr="0010231F">
        <w:rPr>
          <w:lang w:val="en-GB"/>
        </w:rPr>
        <w:t xml:space="preserve">paper </w:t>
      </w:r>
      <w:r w:rsidR="001D298E">
        <w:rPr>
          <w:lang w:val="en-GB"/>
        </w:rPr>
        <w:t>(see “Notes” section)</w:t>
      </w:r>
      <w:r w:rsidR="00261904">
        <w:t xml:space="preserve"> for the generation of the graphs</w:t>
      </w:r>
      <w:r w:rsidR="00705BED">
        <w:t>:</w:t>
      </w:r>
    </w:p>
    <w:p w14:paraId="431A1041" w14:textId="2177B932" w:rsidR="00705BED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3D3BB8">
        <w:t xml:space="preserve"> </w:t>
      </w:r>
      <w:r w:rsidR="00933421">
        <w:t>“</w:t>
      </w:r>
      <w:r w:rsidR="003D3BB8" w:rsidRPr="00B9512A">
        <w:t>1C</w:t>
      </w:r>
      <w:r w:rsidR="00933421" w:rsidRPr="00933421">
        <w:t>”</w:t>
      </w:r>
      <w:r w:rsidR="003D3BB8">
        <w:t xml:space="preserve">: raw data used to generate the </w:t>
      </w:r>
      <w:r w:rsidR="003D3BB8" w:rsidRPr="00933421">
        <w:rPr>
          <w:u w:val="single"/>
        </w:rPr>
        <w:t>panel C of figure 1</w:t>
      </w:r>
      <w:r w:rsidR="003D3BB8">
        <w:t xml:space="preserve">. </w:t>
      </w:r>
      <w:r w:rsidR="007672E6">
        <w:t>It contain</w:t>
      </w:r>
      <w:r w:rsidR="00AC7B9F">
        <w:t>s</w:t>
      </w:r>
      <w:r w:rsidR="007672E6">
        <w:t xml:space="preserve"> the percent of the spleen area occupied by CD169</w:t>
      </w:r>
      <w:r w:rsidR="007672E6" w:rsidRPr="00897FF1">
        <w:rPr>
          <w:vertAlign w:val="superscript"/>
        </w:rPr>
        <w:t>+</w:t>
      </w:r>
      <w:r w:rsidR="007672E6">
        <w:t xml:space="preserve"> macrophages, CD163</w:t>
      </w:r>
      <w:r w:rsidR="007672E6" w:rsidRPr="00897FF1">
        <w:rPr>
          <w:vertAlign w:val="superscript"/>
        </w:rPr>
        <w:t>+</w:t>
      </w:r>
      <w:r w:rsidR="007672E6">
        <w:t xml:space="preserve"> macrophages and CD206</w:t>
      </w:r>
      <w:r w:rsidR="007672E6" w:rsidRPr="00897FF1">
        <w:rPr>
          <w:vertAlign w:val="superscript"/>
        </w:rPr>
        <w:t>+</w:t>
      </w:r>
      <w:r w:rsidR="007672E6">
        <w:t xml:space="preserve"> sinusoidal lining cells</w:t>
      </w:r>
      <w:r w:rsidR="00C5579B">
        <w:t xml:space="preserve"> pooled from three independent human spleens.</w:t>
      </w:r>
    </w:p>
    <w:p w14:paraId="1B7AA457" w14:textId="09B19597" w:rsidR="00C5579B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Sheets</w:t>
      </w:r>
      <w:r w:rsidR="00C5579B">
        <w:t xml:space="preserve"> </w:t>
      </w:r>
      <w:r w:rsidR="00933421">
        <w:t>“</w:t>
      </w:r>
      <w:r w:rsidR="00C5579B" w:rsidRPr="00B9512A">
        <w:t>1D</w:t>
      </w:r>
      <w:r w:rsidR="00933421" w:rsidRPr="00933421">
        <w:t>”</w:t>
      </w:r>
      <w:r>
        <w:t xml:space="preserve">, </w:t>
      </w:r>
      <w:r w:rsidR="00933421">
        <w:t>“</w:t>
      </w:r>
      <w:r w:rsidRPr="00B9512A">
        <w:t>1E</w:t>
      </w:r>
      <w:r w:rsidR="00933421" w:rsidRPr="00933421">
        <w:t>”</w:t>
      </w:r>
      <w:r>
        <w:t xml:space="preserve">, </w:t>
      </w:r>
      <w:r w:rsidR="00933421">
        <w:t>“</w:t>
      </w:r>
      <w:r w:rsidRPr="00B9512A">
        <w:t>1F</w:t>
      </w:r>
      <w:r w:rsidR="00933421" w:rsidRPr="00933421">
        <w:t>”</w:t>
      </w:r>
      <w:r w:rsidR="00C5579B">
        <w:t xml:space="preserve">: </w:t>
      </w:r>
      <w:r w:rsidR="00AC7B9F">
        <w:t>raw data used to generate the</w:t>
      </w:r>
      <w:r w:rsidR="00AC7B9F" w:rsidRPr="00933421">
        <w:t xml:space="preserve"> </w:t>
      </w:r>
      <w:r w:rsidR="00AC7B9F" w:rsidRPr="00933421">
        <w:rPr>
          <w:u w:val="single"/>
        </w:rPr>
        <w:t>panel</w:t>
      </w:r>
      <w:r w:rsidRPr="00933421">
        <w:rPr>
          <w:u w:val="single"/>
        </w:rPr>
        <w:t>s</w:t>
      </w:r>
      <w:r w:rsidR="00AC7B9F" w:rsidRPr="00933421">
        <w:rPr>
          <w:u w:val="single"/>
        </w:rPr>
        <w:t xml:space="preserve"> D</w:t>
      </w:r>
      <w:r w:rsidRPr="00933421">
        <w:rPr>
          <w:u w:val="single"/>
        </w:rPr>
        <w:t>, E and F</w:t>
      </w:r>
      <w:r w:rsidR="00AC7B9F" w:rsidRPr="00933421">
        <w:rPr>
          <w:u w:val="single"/>
        </w:rPr>
        <w:t xml:space="preserve"> of figure 1</w:t>
      </w:r>
      <w:r w:rsidR="00AC7B9F">
        <w:t xml:space="preserve">. </w:t>
      </w:r>
      <w:r w:rsidR="00713505">
        <w:t xml:space="preserve">In sheet </w:t>
      </w:r>
      <w:r w:rsidR="00713505" w:rsidRPr="00933421">
        <w:rPr>
          <w:i/>
          <w:iCs/>
        </w:rPr>
        <w:t>1D</w:t>
      </w:r>
      <w:r w:rsidR="00713505">
        <w:t xml:space="preserve"> t</w:t>
      </w:r>
      <w:r w:rsidR="00AC7B9F">
        <w:t xml:space="preserve">he numbers refer to the </w:t>
      </w:r>
      <w:r w:rsidR="00BD697C">
        <w:t xml:space="preserve">area in </w:t>
      </w:r>
      <w:r w:rsidR="00DD5FF7">
        <w:rPr>
          <w:rFonts w:cstheme="minorHAnsi"/>
        </w:rPr>
        <w:t>μ</w:t>
      </w:r>
      <w:r w:rsidR="00BD697C">
        <w:t>m</w:t>
      </w:r>
      <w:r w:rsidR="00BD697C" w:rsidRPr="00BD697C">
        <w:rPr>
          <w:vertAlign w:val="superscript"/>
        </w:rPr>
        <w:t>2</w:t>
      </w:r>
      <w:r w:rsidR="00BD697C" w:rsidRPr="00BD697C">
        <w:t xml:space="preserve"> </w:t>
      </w:r>
      <w:r w:rsidR="00BD697C">
        <w:t>occupied by the C</w:t>
      </w:r>
      <w:r w:rsidR="00A077C5">
        <w:t>D</w:t>
      </w:r>
      <w:r w:rsidR="00BD697C">
        <w:t>206 marker per mm</w:t>
      </w:r>
      <w:r w:rsidR="00BD697C" w:rsidRPr="00BD697C">
        <w:rPr>
          <w:vertAlign w:val="superscript"/>
        </w:rPr>
        <w:t>2</w:t>
      </w:r>
      <w:r w:rsidR="00BD697C">
        <w:t xml:space="preserve"> of </w:t>
      </w:r>
      <w:r w:rsidR="00043B05">
        <w:t xml:space="preserve">tissue across </w:t>
      </w:r>
      <w:r w:rsidR="00947082">
        <w:t>11 human spleens.</w:t>
      </w:r>
      <w:r w:rsidR="00713505">
        <w:t xml:space="preserve"> In sheet </w:t>
      </w:r>
      <w:r w:rsidR="00713505" w:rsidRPr="00933421">
        <w:rPr>
          <w:i/>
          <w:iCs/>
        </w:rPr>
        <w:t>1E</w:t>
      </w:r>
      <w:r w:rsidR="00713505">
        <w:t xml:space="preserve"> the numbers refer to the area in </w:t>
      </w:r>
      <w:r w:rsidR="00713505">
        <w:rPr>
          <w:rFonts w:cstheme="minorHAnsi"/>
        </w:rPr>
        <w:t>μ</w:t>
      </w:r>
      <w:r w:rsidR="00713505">
        <w:t>m</w:t>
      </w:r>
      <w:r w:rsidR="00713505" w:rsidRPr="00BD697C">
        <w:rPr>
          <w:vertAlign w:val="superscript"/>
        </w:rPr>
        <w:t>2</w:t>
      </w:r>
      <w:r w:rsidR="00713505" w:rsidRPr="00BD697C">
        <w:t xml:space="preserve"> </w:t>
      </w:r>
      <w:r w:rsidR="00713505">
        <w:t>occupied by the CD163 marker per mm</w:t>
      </w:r>
      <w:r w:rsidR="00713505" w:rsidRPr="00BD697C">
        <w:rPr>
          <w:vertAlign w:val="superscript"/>
        </w:rPr>
        <w:t>2</w:t>
      </w:r>
      <w:r w:rsidR="00713505">
        <w:t xml:space="preserve"> of tissue across 19 human spleens. In sheet </w:t>
      </w:r>
      <w:r w:rsidR="00713505" w:rsidRPr="00933421">
        <w:rPr>
          <w:i/>
          <w:iCs/>
        </w:rPr>
        <w:t>1F</w:t>
      </w:r>
      <w:r w:rsidR="00713505">
        <w:t xml:space="preserve"> the numbers refer to the area in </w:t>
      </w:r>
      <w:r w:rsidR="00713505">
        <w:rPr>
          <w:rFonts w:cstheme="minorHAnsi"/>
        </w:rPr>
        <w:t>μ</w:t>
      </w:r>
      <w:r w:rsidR="00713505">
        <w:t>m</w:t>
      </w:r>
      <w:r w:rsidR="00713505" w:rsidRPr="00BD697C">
        <w:rPr>
          <w:vertAlign w:val="superscript"/>
        </w:rPr>
        <w:t>2</w:t>
      </w:r>
      <w:r w:rsidR="00713505" w:rsidRPr="00BD697C">
        <w:t xml:space="preserve"> </w:t>
      </w:r>
      <w:r w:rsidR="00713505">
        <w:t>occupied by the CD169 marker per mm</w:t>
      </w:r>
      <w:r w:rsidR="00713505" w:rsidRPr="00BD697C">
        <w:rPr>
          <w:vertAlign w:val="superscript"/>
        </w:rPr>
        <w:t>2</w:t>
      </w:r>
      <w:r w:rsidR="00713505">
        <w:t xml:space="preserve"> of tissue across 18 human spleens. Each spleen sample analyzed is tagged with the code “</w:t>
      </w:r>
      <w:proofErr w:type="spellStart"/>
      <w:r w:rsidR="00713505">
        <w:t>HSPx</w:t>
      </w:r>
      <w:proofErr w:type="spellEnd"/>
      <w:r w:rsidR="00713505">
        <w:t>” (with x=numerical ID).</w:t>
      </w:r>
    </w:p>
    <w:p w14:paraId="4338B898" w14:textId="5D17471A" w:rsidR="00BD697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555C73">
        <w:t>s</w:t>
      </w:r>
      <w:r w:rsidR="00993F19">
        <w:t xml:space="preserve"> </w:t>
      </w:r>
      <w:r w:rsidR="00555C73">
        <w:t>“</w:t>
      </w:r>
      <w:r w:rsidR="00993F19" w:rsidRPr="00B9512A">
        <w:t>2A (left)</w:t>
      </w:r>
      <w:r w:rsidR="00555C73" w:rsidRPr="00933421">
        <w:rPr>
          <w:i/>
          <w:iCs/>
        </w:rPr>
        <w:t>”</w:t>
      </w:r>
      <w:r w:rsidR="00555C73">
        <w:t>, “</w:t>
      </w:r>
      <w:r w:rsidR="00555C73" w:rsidRPr="00B9512A">
        <w:t>2B (left)</w:t>
      </w:r>
      <w:r w:rsidR="00555C73">
        <w:t>”, “</w:t>
      </w:r>
      <w:r w:rsidR="00555C73" w:rsidRPr="00B9512A">
        <w:t>2C (left)</w:t>
      </w:r>
      <w:r w:rsidR="00555C73">
        <w:t>”, “</w:t>
      </w:r>
      <w:r w:rsidR="00555C73" w:rsidRPr="00B9512A">
        <w:t>2D (left)</w:t>
      </w:r>
      <w:r w:rsidR="00555C73">
        <w:t>”, “</w:t>
      </w:r>
      <w:r w:rsidR="00555C73" w:rsidRPr="00B9512A">
        <w:t>2E (left)</w:t>
      </w:r>
      <w:r w:rsidR="00555C73">
        <w:t>”, “</w:t>
      </w:r>
      <w:r w:rsidR="00555C73" w:rsidRPr="00B9512A">
        <w:t>2F (left)</w:t>
      </w:r>
      <w:r w:rsidR="00555C73">
        <w:t>”</w:t>
      </w:r>
      <w:r w:rsidR="00993F19">
        <w:t xml:space="preserve">: raw data used to generate the </w:t>
      </w:r>
      <w:r w:rsidR="00993F19" w:rsidRPr="00933421">
        <w:rPr>
          <w:u w:val="single"/>
        </w:rPr>
        <w:t>left graph</w:t>
      </w:r>
      <w:r w:rsidR="00933421" w:rsidRPr="00933421">
        <w:rPr>
          <w:u w:val="single"/>
        </w:rPr>
        <w:t>s</w:t>
      </w:r>
      <w:r w:rsidR="00993F19" w:rsidRPr="00933421">
        <w:rPr>
          <w:u w:val="single"/>
        </w:rPr>
        <w:t xml:space="preserve"> of panel</w:t>
      </w:r>
      <w:r w:rsidR="00555C73" w:rsidRPr="00933421">
        <w:rPr>
          <w:u w:val="single"/>
        </w:rPr>
        <w:t>s</w:t>
      </w:r>
      <w:r w:rsidR="00993F19" w:rsidRPr="00933421">
        <w:rPr>
          <w:u w:val="single"/>
        </w:rPr>
        <w:t xml:space="preserve"> A</w:t>
      </w:r>
      <w:r w:rsidR="00555C73" w:rsidRPr="00933421">
        <w:rPr>
          <w:u w:val="single"/>
        </w:rPr>
        <w:t>, B, C, D, E, F</w:t>
      </w:r>
      <w:r w:rsidR="00993F19" w:rsidRPr="00933421">
        <w:rPr>
          <w:u w:val="single"/>
        </w:rPr>
        <w:t xml:space="preserve"> of figure 2</w:t>
      </w:r>
      <w:r w:rsidR="00993F19">
        <w:t xml:space="preserve">. </w:t>
      </w:r>
      <w:r w:rsidR="00555C73">
        <w:t>In each sheet t</w:t>
      </w:r>
      <w:r w:rsidR="00097F6F">
        <w:t xml:space="preserve">he numbers refer to the </w:t>
      </w:r>
      <w:r w:rsidR="00C41C1A">
        <w:t xml:space="preserve">colony forming unit (CFU) per </w:t>
      </w:r>
      <w:r w:rsidR="00790371">
        <w:t>milliliter (</w:t>
      </w:r>
      <w:r w:rsidR="00C41C1A">
        <w:t>mL</w:t>
      </w:r>
      <w:r w:rsidR="00790371">
        <w:t>)</w:t>
      </w:r>
      <w:r w:rsidR="00C41C1A">
        <w:t xml:space="preserve"> of perfusion liquid over time</w:t>
      </w:r>
      <w:r w:rsidR="00790371">
        <w:t xml:space="preserve"> (hour)</w:t>
      </w:r>
      <w:r w:rsidR="00C41C1A">
        <w:t>.</w:t>
      </w:r>
      <w:r w:rsidR="00555C73" w:rsidRPr="00555C73">
        <w:t xml:space="preserve"> </w:t>
      </w:r>
      <w:r w:rsidR="00533C5A">
        <w:t xml:space="preserve">Data are reported for 5 different pneumococcal strains: </w:t>
      </w:r>
      <w:r w:rsidR="00533C5A" w:rsidRPr="00533C5A">
        <w:t>Columbia 5</w:t>
      </w:r>
      <w:r w:rsidR="00533C5A">
        <w:t xml:space="preserve">, </w:t>
      </w:r>
      <w:r w:rsidR="00533C5A" w:rsidRPr="00533C5A">
        <w:t>G54</w:t>
      </w:r>
      <w:r w:rsidR="00533C5A">
        <w:t xml:space="preserve">, </w:t>
      </w:r>
      <w:r w:rsidR="00533C5A" w:rsidRPr="00533C5A">
        <w:t>TIGR4</w:t>
      </w:r>
      <w:r w:rsidR="00533C5A">
        <w:t xml:space="preserve">, </w:t>
      </w:r>
      <w:r w:rsidR="00533C5A" w:rsidRPr="00533C5A">
        <w:t>D39</w:t>
      </w:r>
      <w:r w:rsidR="00533C5A">
        <w:t xml:space="preserve">, </w:t>
      </w:r>
      <w:r w:rsidR="00533C5A" w:rsidRPr="00533C5A">
        <w:t>SP6</w:t>
      </w:r>
      <w:r w:rsidR="00533C5A">
        <w:t>.</w:t>
      </w:r>
    </w:p>
    <w:p w14:paraId="0A1AA200" w14:textId="635D69BD" w:rsidR="0079037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C92C9E">
        <w:t>s</w:t>
      </w:r>
      <w:r w:rsidR="00790371">
        <w:t xml:space="preserve"> </w:t>
      </w:r>
      <w:r w:rsidR="00933421">
        <w:t>“</w:t>
      </w:r>
      <w:r w:rsidR="00790371" w:rsidRPr="00B9512A">
        <w:t>2A (right)</w:t>
      </w:r>
      <w:r w:rsidR="00933421">
        <w:t>”, “</w:t>
      </w:r>
      <w:r w:rsidR="00933421" w:rsidRPr="00B9512A">
        <w:t>2B (right)</w:t>
      </w:r>
      <w:r w:rsidR="00933421">
        <w:t>”, “</w:t>
      </w:r>
      <w:r w:rsidR="00933421" w:rsidRPr="00B9512A">
        <w:t>2C (right)</w:t>
      </w:r>
      <w:r w:rsidR="00933421">
        <w:t>”, “</w:t>
      </w:r>
      <w:r w:rsidR="00933421" w:rsidRPr="00B9512A">
        <w:t>2D (right)</w:t>
      </w:r>
      <w:r w:rsidR="00933421">
        <w:t>”, “</w:t>
      </w:r>
      <w:r w:rsidR="00933421" w:rsidRPr="00B9512A">
        <w:t>2E (right)</w:t>
      </w:r>
      <w:r w:rsidR="00933421">
        <w:t>”, “</w:t>
      </w:r>
      <w:r w:rsidR="00933421" w:rsidRPr="00B9512A">
        <w:t>2F (right)</w:t>
      </w:r>
      <w:r w:rsidR="00933421">
        <w:t>”</w:t>
      </w:r>
      <w:r w:rsidR="00790371">
        <w:t xml:space="preserve">: raw data used to generate the </w:t>
      </w:r>
      <w:r w:rsidR="00790371" w:rsidRPr="00F62B45">
        <w:rPr>
          <w:u w:val="single"/>
        </w:rPr>
        <w:t>right graph</w:t>
      </w:r>
      <w:r w:rsidR="00C92C9E" w:rsidRPr="00F62B45">
        <w:rPr>
          <w:u w:val="single"/>
        </w:rPr>
        <w:t>s</w:t>
      </w:r>
      <w:r w:rsidR="00790371" w:rsidRPr="00F62B45">
        <w:rPr>
          <w:u w:val="single"/>
        </w:rPr>
        <w:t xml:space="preserve"> of panel</w:t>
      </w:r>
      <w:r w:rsidR="00C92C9E" w:rsidRPr="00F62B45">
        <w:rPr>
          <w:u w:val="single"/>
        </w:rPr>
        <w:t>s</w:t>
      </w:r>
      <w:r w:rsidR="00790371" w:rsidRPr="00F62B45">
        <w:rPr>
          <w:u w:val="single"/>
        </w:rPr>
        <w:t xml:space="preserve"> A</w:t>
      </w:r>
      <w:r w:rsidR="00C92C9E" w:rsidRPr="00F62B45">
        <w:rPr>
          <w:u w:val="single"/>
        </w:rPr>
        <w:t>, B, C, D, E, F</w:t>
      </w:r>
      <w:r w:rsidR="00790371" w:rsidRPr="00F62B45">
        <w:rPr>
          <w:u w:val="single"/>
        </w:rPr>
        <w:t xml:space="preserve"> of figure 2</w:t>
      </w:r>
      <w:r w:rsidR="00790371">
        <w:t>.</w:t>
      </w:r>
      <w:r w:rsidR="00C92C9E" w:rsidRPr="00C92C9E">
        <w:t xml:space="preserve"> </w:t>
      </w:r>
      <w:r w:rsidR="00C92C9E">
        <w:t>In each sheet t</w:t>
      </w:r>
      <w:r w:rsidR="00790371">
        <w:t>he numbers refer to the colony forming unit (CFU) per gram (g) of perfusion liquid over time (hour).</w:t>
      </w:r>
      <w:r w:rsidR="00533C5A">
        <w:t xml:space="preserve"> Data are reported for 5 different pneumococcal strains: </w:t>
      </w:r>
      <w:r w:rsidR="00533C5A" w:rsidRPr="00533C5A">
        <w:t>Columbia 5</w:t>
      </w:r>
      <w:r w:rsidR="00533C5A">
        <w:t xml:space="preserve">, </w:t>
      </w:r>
      <w:r w:rsidR="00533C5A" w:rsidRPr="00533C5A">
        <w:t>G54</w:t>
      </w:r>
      <w:r w:rsidR="00533C5A">
        <w:t xml:space="preserve">, </w:t>
      </w:r>
      <w:r w:rsidR="00533C5A" w:rsidRPr="00533C5A">
        <w:t>TIGR4</w:t>
      </w:r>
      <w:r w:rsidR="00533C5A">
        <w:t xml:space="preserve">, </w:t>
      </w:r>
      <w:r w:rsidR="00533C5A" w:rsidRPr="00533C5A">
        <w:t>D39</w:t>
      </w:r>
      <w:r w:rsidR="00533C5A">
        <w:t xml:space="preserve">, </w:t>
      </w:r>
      <w:r w:rsidR="00533C5A" w:rsidRPr="00533C5A">
        <w:t>SP6</w:t>
      </w:r>
      <w:r w:rsidR="00533C5A">
        <w:t>.</w:t>
      </w:r>
    </w:p>
    <w:p w14:paraId="5699921F" w14:textId="03E72F0A" w:rsidR="00C41C1A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C01A28">
        <w:t>s</w:t>
      </w:r>
      <w:r w:rsidR="00933976">
        <w:t xml:space="preserve"> </w:t>
      </w:r>
      <w:r w:rsidR="00C01A28">
        <w:t>“</w:t>
      </w:r>
      <w:r w:rsidR="00933976" w:rsidRPr="00B9512A">
        <w:t>3A (left)</w:t>
      </w:r>
      <w:r w:rsidR="00C01A28">
        <w:t>”, “</w:t>
      </w:r>
      <w:r w:rsidR="00C01A28" w:rsidRPr="00B9512A">
        <w:t>3D (left)</w:t>
      </w:r>
      <w:r w:rsidR="00C01A28">
        <w:t>”, “</w:t>
      </w:r>
      <w:r w:rsidR="00C01A28" w:rsidRPr="00B9512A">
        <w:t>3E (left)</w:t>
      </w:r>
      <w:r w:rsidR="00C01A28">
        <w:t>”</w:t>
      </w:r>
      <w:r w:rsidR="00933976">
        <w:t>: raw data used to generate the l</w:t>
      </w:r>
      <w:r w:rsidR="00933976" w:rsidRPr="00F62B45">
        <w:rPr>
          <w:u w:val="single"/>
        </w:rPr>
        <w:t>eft graph</w:t>
      </w:r>
      <w:r w:rsidR="00C01A28" w:rsidRPr="00F62B45">
        <w:rPr>
          <w:u w:val="single"/>
        </w:rPr>
        <w:t>s</w:t>
      </w:r>
      <w:r w:rsidR="00933976" w:rsidRPr="00F62B45">
        <w:rPr>
          <w:u w:val="single"/>
        </w:rPr>
        <w:t xml:space="preserve"> of panel</w:t>
      </w:r>
      <w:r w:rsidR="00C01A28" w:rsidRPr="00F62B45">
        <w:rPr>
          <w:u w:val="single"/>
        </w:rPr>
        <w:t>s</w:t>
      </w:r>
      <w:r w:rsidR="00933976" w:rsidRPr="00F62B45">
        <w:rPr>
          <w:u w:val="single"/>
        </w:rPr>
        <w:t xml:space="preserve"> A</w:t>
      </w:r>
      <w:r w:rsidR="00C01A28" w:rsidRPr="00F62B45">
        <w:rPr>
          <w:u w:val="single"/>
        </w:rPr>
        <w:t>, D, and E</w:t>
      </w:r>
      <w:r w:rsidR="00933976" w:rsidRPr="00F62B45">
        <w:rPr>
          <w:u w:val="single"/>
        </w:rPr>
        <w:t xml:space="preserve"> of figure 3</w:t>
      </w:r>
      <w:r w:rsidR="00933976">
        <w:t>. The numbers refer to</w:t>
      </w:r>
      <w:r w:rsidR="00047DA4">
        <w:t xml:space="preserve"> the percent of </w:t>
      </w:r>
      <w:r w:rsidR="00C01A28">
        <w:t xml:space="preserve">bacterial </w:t>
      </w:r>
      <w:r w:rsidR="00047DA4">
        <w:t xml:space="preserve">overlap </w:t>
      </w:r>
      <w:r w:rsidR="00C01A28">
        <w:t>on</w:t>
      </w:r>
      <w:r w:rsidR="00047DA4">
        <w:t xml:space="preserve"> the CD206 channels</w:t>
      </w:r>
      <w:r w:rsidR="00C01A28">
        <w:t xml:space="preserve"> signal (sheet “3A (left)”), on the CD163 channels signal (sheet “3D (left)”), on the CD169 channels (sheet “3E (left)” </w:t>
      </w:r>
      <w:r w:rsidR="008D3162">
        <w:t>in the spleen tissue</w:t>
      </w:r>
      <w:r w:rsidR="00FC00CB">
        <w:t xml:space="preserve">, </w:t>
      </w:r>
      <w:r w:rsidR="00FC00CB" w:rsidRPr="00FC00CB">
        <w:t>under normal perfusion conditions</w:t>
      </w:r>
      <w:r w:rsidR="0072133C">
        <w:t xml:space="preserve"> (</w:t>
      </w:r>
      <w:r w:rsidR="0072133C" w:rsidRPr="0072133C">
        <w:t>no mannose</w:t>
      </w:r>
      <w:r w:rsidR="0072133C">
        <w:t>)</w:t>
      </w:r>
      <w:r w:rsidR="00FC00CB">
        <w:t xml:space="preserve"> or </w:t>
      </w:r>
      <w:r w:rsidR="00FC00CB" w:rsidRPr="00FC00CB">
        <w:t>with mannose supplementation</w:t>
      </w:r>
      <w:r w:rsidR="0072133C">
        <w:t xml:space="preserve"> (</w:t>
      </w:r>
      <w:r w:rsidR="0072133C" w:rsidRPr="0072133C">
        <w:t>with mannose</w:t>
      </w:r>
      <w:r w:rsidR="0072133C">
        <w:t>)</w:t>
      </w:r>
      <w:r w:rsidR="008D3162">
        <w:t>.</w:t>
      </w:r>
    </w:p>
    <w:p w14:paraId="11F00805" w14:textId="110D831D" w:rsidR="0010284A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10284A">
        <w:t xml:space="preserve"> </w:t>
      </w:r>
      <w:r w:rsidR="00C01A28">
        <w:t>“</w:t>
      </w:r>
      <w:r w:rsidR="0010284A">
        <w:t>3A (right)</w:t>
      </w:r>
      <w:r w:rsidR="00C01A28">
        <w:t>”, “3D (right)”, “3E (right)”</w:t>
      </w:r>
      <w:r w:rsidR="0010284A">
        <w:t xml:space="preserve">: raw data used to generate the </w:t>
      </w:r>
      <w:r w:rsidR="0010284A" w:rsidRPr="00F62B45">
        <w:rPr>
          <w:u w:val="single"/>
        </w:rPr>
        <w:t>right graph</w:t>
      </w:r>
      <w:r w:rsidR="00C01A28" w:rsidRPr="00F62B45">
        <w:rPr>
          <w:u w:val="single"/>
        </w:rPr>
        <w:t>s</w:t>
      </w:r>
      <w:r w:rsidR="0010284A" w:rsidRPr="00F62B45">
        <w:rPr>
          <w:u w:val="single"/>
        </w:rPr>
        <w:t xml:space="preserve"> of panel A</w:t>
      </w:r>
      <w:r w:rsidR="00C01A28" w:rsidRPr="00F62B45">
        <w:rPr>
          <w:u w:val="single"/>
        </w:rPr>
        <w:t>, D, E</w:t>
      </w:r>
      <w:r w:rsidR="0010284A" w:rsidRPr="00F62B45">
        <w:rPr>
          <w:u w:val="single"/>
        </w:rPr>
        <w:t xml:space="preserve"> of figure 3</w:t>
      </w:r>
      <w:r w:rsidR="0010284A">
        <w:t>. The numbers refer to the percent of C</w:t>
      </w:r>
      <w:r w:rsidR="00C1568A">
        <w:t>D</w:t>
      </w:r>
      <w:r w:rsidR="0010284A">
        <w:t xml:space="preserve">206 </w:t>
      </w:r>
      <w:r w:rsidR="00D802E9">
        <w:t>(sheet “3A (right)”), CD163</w:t>
      </w:r>
      <w:r w:rsidR="00D802E9" w:rsidRPr="00D802E9">
        <w:t xml:space="preserve"> </w:t>
      </w:r>
      <w:r w:rsidR="00D802E9">
        <w:t xml:space="preserve">(sheet “3D (right)”), CD169 (sheet “3E (right)”) overlap on </w:t>
      </w:r>
      <w:r w:rsidR="0010284A">
        <w:t>bacteria channels</w:t>
      </w:r>
      <w:r w:rsidR="00D802E9">
        <w:t xml:space="preserve"> signal</w:t>
      </w:r>
      <w:r w:rsidR="008D3162">
        <w:t xml:space="preserve"> in the spleen tissue</w:t>
      </w:r>
      <w:r w:rsidR="00FC00CB">
        <w:t xml:space="preserve">, </w:t>
      </w:r>
      <w:r w:rsidR="00FC00CB" w:rsidRPr="00FC00CB">
        <w:t>under normal perfusion conditions</w:t>
      </w:r>
      <w:r w:rsidR="00FC00CB">
        <w:t xml:space="preserve"> </w:t>
      </w:r>
      <w:r w:rsidR="0072133C">
        <w:t>(</w:t>
      </w:r>
      <w:r w:rsidR="0072133C" w:rsidRPr="0072133C">
        <w:t>no mannose</w:t>
      </w:r>
      <w:r w:rsidR="0072133C">
        <w:t xml:space="preserve">) </w:t>
      </w:r>
      <w:r w:rsidR="00FC00CB">
        <w:t xml:space="preserve">or </w:t>
      </w:r>
      <w:r w:rsidR="00FC00CB" w:rsidRPr="00FC00CB">
        <w:t>with mannose supplementation</w:t>
      </w:r>
      <w:r w:rsidR="0072133C">
        <w:t xml:space="preserve"> (</w:t>
      </w:r>
      <w:r w:rsidR="0072133C" w:rsidRPr="0072133C">
        <w:t>with mannose</w:t>
      </w:r>
      <w:r w:rsidR="0072133C">
        <w:t>)</w:t>
      </w:r>
      <w:r w:rsidR="0010284A">
        <w:t>.</w:t>
      </w:r>
    </w:p>
    <w:p w14:paraId="411D0906" w14:textId="42B7B8A6" w:rsidR="0010284A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AD3927">
        <w:t xml:space="preserve"> </w:t>
      </w:r>
      <w:r w:rsidR="00FC00CB">
        <w:t>“</w:t>
      </w:r>
      <w:r w:rsidR="00AD3927">
        <w:t>4A</w:t>
      </w:r>
      <w:r w:rsidR="00FC00CB">
        <w:t>”</w:t>
      </w:r>
      <w:r w:rsidR="00AD3927">
        <w:t xml:space="preserve">: raw data used to generate the </w:t>
      </w:r>
      <w:r w:rsidR="00AD3927" w:rsidRPr="00F62B45">
        <w:rPr>
          <w:u w:val="single"/>
        </w:rPr>
        <w:t>graph of panel A of figure 4</w:t>
      </w:r>
      <w:r w:rsidR="00AD3927">
        <w:t>. The numbers refer to</w:t>
      </w:r>
      <w:r w:rsidR="00906F83">
        <w:t xml:space="preserve"> the composition in percent </w:t>
      </w:r>
      <w:r w:rsidR="002F7EF7">
        <w:t>of CD163</w:t>
      </w:r>
      <w:r w:rsidR="002F7EF7" w:rsidRPr="002F7EF7">
        <w:rPr>
          <w:vertAlign w:val="superscript"/>
        </w:rPr>
        <w:t>+</w:t>
      </w:r>
      <w:r w:rsidR="002F7EF7">
        <w:t>, CD206</w:t>
      </w:r>
      <w:r w:rsidR="002F7EF7" w:rsidRPr="002F7EF7">
        <w:rPr>
          <w:vertAlign w:val="superscript"/>
        </w:rPr>
        <w:t>+</w:t>
      </w:r>
      <w:r w:rsidR="002F7EF7">
        <w:t xml:space="preserve"> and CD14</w:t>
      </w:r>
      <w:r w:rsidR="002F7EF7" w:rsidRPr="002F7EF7">
        <w:rPr>
          <w:vertAlign w:val="superscript"/>
        </w:rPr>
        <w:t>+</w:t>
      </w:r>
      <w:r w:rsidR="002F7EF7">
        <w:t xml:space="preserve"> cells in the primary splenic cell culture.</w:t>
      </w:r>
    </w:p>
    <w:p w14:paraId="05128FEC" w14:textId="4D20D4A4" w:rsidR="00387F04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FC00CB">
        <w:t>s</w:t>
      </w:r>
      <w:r w:rsidR="00387F04">
        <w:t xml:space="preserve"> </w:t>
      </w:r>
      <w:r w:rsidR="00FC00CB">
        <w:t>“</w:t>
      </w:r>
      <w:r w:rsidR="00387F04">
        <w:t>4B (left)</w:t>
      </w:r>
      <w:r w:rsidR="00FC00CB">
        <w:t>”, “4B (right)”</w:t>
      </w:r>
      <w:r w:rsidR="00387F04">
        <w:t xml:space="preserve">: raw data used to generate the </w:t>
      </w:r>
      <w:r w:rsidR="00387F04" w:rsidRPr="00F62B45">
        <w:rPr>
          <w:u w:val="single"/>
        </w:rPr>
        <w:t>left</w:t>
      </w:r>
      <w:r w:rsidR="00FC00CB" w:rsidRPr="00F62B45">
        <w:rPr>
          <w:u w:val="single"/>
        </w:rPr>
        <w:t xml:space="preserve"> and right</w:t>
      </w:r>
      <w:r w:rsidR="00387F04" w:rsidRPr="00F62B45">
        <w:rPr>
          <w:u w:val="single"/>
        </w:rPr>
        <w:t xml:space="preserve"> graph</w:t>
      </w:r>
      <w:r w:rsidR="00FC00CB" w:rsidRPr="00F62B45">
        <w:rPr>
          <w:u w:val="single"/>
        </w:rPr>
        <w:t>s</w:t>
      </w:r>
      <w:r w:rsidR="00387F04" w:rsidRPr="00F62B45">
        <w:rPr>
          <w:u w:val="single"/>
        </w:rPr>
        <w:t xml:space="preserve"> of panel B of figure 4</w:t>
      </w:r>
      <w:r w:rsidR="00387F04">
        <w:t>. The numbers refer to the</w:t>
      </w:r>
      <w:r w:rsidR="004C3159">
        <w:t xml:space="preserve"> percent of </w:t>
      </w:r>
      <w:r w:rsidR="00FC00CB">
        <w:t>bacterial overlap on</w:t>
      </w:r>
      <w:r w:rsidR="004C3159">
        <w:t xml:space="preserve"> the CD206 channels </w:t>
      </w:r>
      <w:r w:rsidR="00FC00CB">
        <w:t>signal (</w:t>
      </w:r>
      <w:r w:rsidR="00186222">
        <w:t>sheet “4B (left)”), on the</w:t>
      </w:r>
      <w:r w:rsidR="00186222" w:rsidRPr="00186222">
        <w:t xml:space="preserve"> </w:t>
      </w:r>
      <w:r w:rsidR="00186222">
        <w:t xml:space="preserve">CD163 channels signal (sheet “4B (right)”) </w:t>
      </w:r>
      <w:r w:rsidR="004C3159">
        <w:t>in the primary cell culture</w:t>
      </w:r>
      <w:r w:rsidR="007B7157">
        <w:t>,</w:t>
      </w:r>
      <w:r w:rsidR="004C3159">
        <w:t xml:space="preserve"> under control</w:t>
      </w:r>
      <w:r w:rsidR="00DD5FF7">
        <w:t xml:space="preserve"> conditions</w:t>
      </w:r>
      <w:r w:rsidR="00186222">
        <w:t xml:space="preserve"> (control),</w:t>
      </w:r>
      <w:r w:rsidR="00DD5FF7">
        <w:t xml:space="preserve"> or mannose (man)</w:t>
      </w:r>
      <w:r w:rsidR="00186222">
        <w:t xml:space="preserve"> or </w:t>
      </w:r>
      <w:r w:rsidR="00DD5FF7">
        <w:t xml:space="preserve">anti-CD206 antibody </w:t>
      </w:r>
      <w:r w:rsidR="00C36347">
        <w:t>(</w:t>
      </w:r>
      <w:r w:rsidR="00C36347">
        <w:rPr>
          <w:rFonts w:cstheme="minorHAnsi"/>
        </w:rPr>
        <w:t>α</w:t>
      </w:r>
      <w:r w:rsidR="00C36347">
        <w:t>CD206)</w:t>
      </w:r>
      <w:r w:rsidR="00C36347" w:rsidDel="00186222">
        <w:t xml:space="preserve"> </w:t>
      </w:r>
      <w:r w:rsidR="00DD5FF7">
        <w:t>supplementation</w:t>
      </w:r>
      <w:r w:rsidR="00186222">
        <w:t>, or a combination of both (</w:t>
      </w:r>
      <w:r w:rsidR="00186222" w:rsidRPr="00186222">
        <w:t>man + αCD206</w:t>
      </w:r>
      <w:r w:rsidR="00186222">
        <w:t>)</w:t>
      </w:r>
      <w:r w:rsidR="00DD5FF7">
        <w:t>.</w:t>
      </w:r>
    </w:p>
    <w:p w14:paraId="611270F7" w14:textId="0BB8478F" w:rsidR="007B4B29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744E81">
        <w:t xml:space="preserve"> </w:t>
      </w:r>
      <w:r w:rsidR="00C36347">
        <w:t>“</w:t>
      </w:r>
      <w:r w:rsidR="00744E81">
        <w:t>5A (left)</w:t>
      </w:r>
      <w:r w:rsidR="00C36347">
        <w:t>”</w:t>
      </w:r>
      <w:r w:rsidR="00744E81">
        <w:t>: raw data used to generate the</w:t>
      </w:r>
      <w:r w:rsidR="00744E81" w:rsidRPr="00C36347">
        <w:t xml:space="preserve"> </w:t>
      </w:r>
      <w:r w:rsidR="00667381" w:rsidRPr="00F62B45">
        <w:rPr>
          <w:u w:val="single"/>
        </w:rPr>
        <w:t>left</w:t>
      </w:r>
      <w:r w:rsidR="00744E81" w:rsidRPr="00F62B45">
        <w:rPr>
          <w:u w:val="single"/>
        </w:rPr>
        <w:t xml:space="preserve"> graph of panel </w:t>
      </w:r>
      <w:r w:rsidR="008E395E" w:rsidRPr="00F62B45">
        <w:rPr>
          <w:u w:val="single"/>
        </w:rPr>
        <w:t>A</w:t>
      </w:r>
      <w:r w:rsidR="00744E81" w:rsidRPr="00F62B45">
        <w:rPr>
          <w:u w:val="single"/>
        </w:rPr>
        <w:t xml:space="preserve"> of figure </w:t>
      </w:r>
      <w:r w:rsidR="008E395E" w:rsidRPr="00F62B45">
        <w:rPr>
          <w:u w:val="single"/>
        </w:rPr>
        <w:t>5</w:t>
      </w:r>
      <w:r w:rsidR="00744E81">
        <w:t>. The numbers refer to the</w:t>
      </w:r>
      <w:r w:rsidR="007B4B29">
        <w:t xml:space="preserve"> bacteria</w:t>
      </w:r>
      <w:r w:rsidR="008E395E">
        <w:t>l</w:t>
      </w:r>
      <w:r w:rsidR="007B4B29">
        <w:t xml:space="preserve"> survival in percent of challenge dose under control conditions</w:t>
      </w:r>
      <w:r w:rsidR="00C36347">
        <w:t xml:space="preserve"> (control)</w:t>
      </w:r>
      <w:r w:rsidR="00E03D69">
        <w:t xml:space="preserve">, </w:t>
      </w:r>
      <w:r w:rsidR="007B4B29">
        <w:t>mannose (man)</w:t>
      </w:r>
      <w:r w:rsidR="00E03D69">
        <w:t xml:space="preserve"> </w:t>
      </w:r>
      <w:r w:rsidR="00C36347">
        <w:t xml:space="preserve">or </w:t>
      </w:r>
      <w:r w:rsidR="007B4B29">
        <w:t>anti-CD206 antibody (</w:t>
      </w:r>
      <w:r w:rsidR="007B4B29">
        <w:rPr>
          <w:rFonts w:cstheme="minorHAnsi"/>
        </w:rPr>
        <w:t>α</w:t>
      </w:r>
      <w:r w:rsidR="007B4B29">
        <w:t>CD206) supplementation</w:t>
      </w:r>
      <w:r w:rsidR="00E03D69">
        <w:t>, or a combination of both</w:t>
      </w:r>
      <w:r w:rsidR="00C36347">
        <w:t xml:space="preserve"> (</w:t>
      </w:r>
      <w:r w:rsidR="00C36347" w:rsidRPr="00186222">
        <w:t>man + αCD206</w:t>
      </w:r>
      <w:r w:rsidR="00C36347">
        <w:t>)</w:t>
      </w:r>
      <w:r w:rsidR="00E03D69">
        <w:t>.</w:t>
      </w:r>
      <w:r w:rsidR="00651574">
        <w:t xml:space="preserve"> </w:t>
      </w:r>
      <w:r w:rsidR="000D6656">
        <w:t>This graph refers t</w:t>
      </w:r>
      <w:r w:rsidR="00887C7D">
        <w:t>o</w:t>
      </w:r>
      <w:r w:rsidR="000D6656">
        <w:t xml:space="preserve"> the</w:t>
      </w:r>
      <w:r w:rsidR="00651574">
        <w:t xml:space="preserve"> TIGR4 pneumococcal strain</w:t>
      </w:r>
      <w:r w:rsidR="00887C7D">
        <w:t xml:space="preserve"> after the infection of the primary cell culture</w:t>
      </w:r>
    </w:p>
    <w:p w14:paraId="103B6A16" w14:textId="0841F09B" w:rsidR="008E395E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lastRenderedPageBreak/>
        <w:t>Sheet</w:t>
      </w:r>
      <w:r w:rsidR="008E395E">
        <w:t xml:space="preserve"> </w:t>
      </w:r>
      <w:r w:rsidR="00C36347">
        <w:t>“</w:t>
      </w:r>
      <w:r w:rsidR="008E395E">
        <w:t>5A (right)</w:t>
      </w:r>
      <w:r w:rsidR="00C36347">
        <w:t>”</w:t>
      </w:r>
      <w:r w:rsidR="008E395E">
        <w:t xml:space="preserve">: raw data used to generate the </w:t>
      </w:r>
      <w:r w:rsidR="008E395E" w:rsidRPr="00F62B45">
        <w:rPr>
          <w:u w:val="single"/>
        </w:rPr>
        <w:t>right graph of panel A of figure 5</w:t>
      </w:r>
      <w:r w:rsidR="008E395E">
        <w:t>. The numbers refer to the bacterial survival in percent of challenge dose under control conditions</w:t>
      </w:r>
      <w:r w:rsidR="00C36347">
        <w:t xml:space="preserve"> (control)</w:t>
      </w:r>
      <w:r w:rsidR="008E395E">
        <w:t xml:space="preserve"> or mannose (man) supplementation.</w:t>
      </w:r>
      <w:r w:rsidR="00651574">
        <w:t xml:space="preserve"> </w:t>
      </w:r>
      <w:r w:rsidR="000D6656">
        <w:t xml:space="preserve">This graph refers to the </w:t>
      </w:r>
      <w:proofErr w:type="spellStart"/>
      <w:r w:rsidR="00725129">
        <w:rPr>
          <w:rFonts w:cstheme="minorHAnsi"/>
        </w:rPr>
        <w:t>Δ</w:t>
      </w:r>
      <w:r w:rsidR="00725129">
        <w:t>cps</w:t>
      </w:r>
      <w:proofErr w:type="spellEnd"/>
      <w:r w:rsidR="00725129">
        <w:t xml:space="preserve"> derivative of the TIGR4 pneumococcal strain</w:t>
      </w:r>
      <w:r w:rsidR="00E65DC5">
        <w:t xml:space="preserve"> after the infection of the primary cell culture</w:t>
      </w:r>
    </w:p>
    <w:p w14:paraId="35BD8CB8" w14:textId="078948CA" w:rsidR="00690FB3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90FB3">
        <w:t xml:space="preserve"> </w:t>
      </w:r>
      <w:r w:rsidR="00C36347">
        <w:t>“</w:t>
      </w:r>
      <w:r w:rsidR="00690FB3">
        <w:t>5B</w:t>
      </w:r>
      <w:r w:rsidR="00C36347">
        <w:t>”</w:t>
      </w:r>
      <w:r w:rsidR="00690FB3">
        <w:t xml:space="preserve">: raw data used to generate the </w:t>
      </w:r>
      <w:r w:rsidR="00690FB3" w:rsidRPr="00F62B45">
        <w:rPr>
          <w:u w:val="single"/>
        </w:rPr>
        <w:t>panel B of figure 5</w:t>
      </w:r>
      <w:r w:rsidR="00690FB3">
        <w:t xml:space="preserve">. The numbers refer to the bacterial survival in percent of challenge dose for different </w:t>
      </w:r>
      <w:r w:rsidR="00725129">
        <w:t xml:space="preserve">pneumococcal </w:t>
      </w:r>
      <w:r w:rsidR="00690FB3">
        <w:t>serotypes under control conditions</w:t>
      </w:r>
      <w:r w:rsidR="00C36347">
        <w:t xml:space="preserve"> (control)</w:t>
      </w:r>
      <w:r w:rsidR="00690FB3">
        <w:t xml:space="preserve"> or </w:t>
      </w:r>
      <w:proofErr w:type="gramStart"/>
      <w:r w:rsidR="00690FB3">
        <w:t>mannose  supplementation</w:t>
      </w:r>
      <w:proofErr w:type="gramEnd"/>
      <w:r w:rsidR="00C36347">
        <w:t xml:space="preserve"> (man)</w:t>
      </w:r>
      <w:r w:rsidR="00232804">
        <w:t>, after the infection of the primary cell culture.</w:t>
      </w:r>
    </w:p>
    <w:p w14:paraId="1806BB61" w14:textId="099EDD9F" w:rsidR="009F5ABE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9F5ABE">
        <w:t xml:space="preserve"> </w:t>
      </w:r>
      <w:r w:rsidR="00C36347">
        <w:t>“</w:t>
      </w:r>
      <w:r w:rsidR="009F5ABE">
        <w:t>5</w:t>
      </w:r>
      <w:r w:rsidR="00651574">
        <w:t>C</w:t>
      </w:r>
      <w:r w:rsidR="009F5ABE">
        <w:t xml:space="preserve"> (left)</w:t>
      </w:r>
      <w:r w:rsidR="00C36347">
        <w:t>”</w:t>
      </w:r>
      <w:r w:rsidR="009F5ABE">
        <w:t xml:space="preserve">: raw data used to generate the </w:t>
      </w:r>
      <w:r w:rsidR="009F5ABE" w:rsidRPr="00F62B45">
        <w:rPr>
          <w:u w:val="single"/>
        </w:rPr>
        <w:t xml:space="preserve">left graph of panel </w:t>
      </w:r>
      <w:r w:rsidR="00651574" w:rsidRPr="00F62B45">
        <w:rPr>
          <w:u w:val="single"/>
        </w:rPr>
        <w:t>C</w:t>
      </w:r>
      <w:r w:rsidR="009F5ABE" w:rsidRPr="00F62B45">
        <w:rPr>
          <w:u w:val="single"/>
        </w:rPr>
        <w:t xml:space="preserve"> of figure 5</w:t>
      </w:r>
      <w:r w:rsidR="009F5ABE">
        <w:t>. The numbers refer to the bacterial survival in percent of challenge dose under control conditions</w:t>
      </w:r>
      <w:r w:rsidR="00C36347">
        <w:t xml:space="preserve"> (control)</w:t>
      </w:r>
      <w:r w:rsidR="009F5ABE">
        <w:t xml:space="preserve">, mannose (man) </w:t>
      </w:r>
      <w:r w:rsidR="00C36347">
        <w:t>or</w:t>
      </w:r>
      <w:r w:rsidR="009F5ABE">
        <w:t xml:space="preserve"> anti-CD206 antibody (</w:t>
      </w:r>
      <w:r w:rsidR="009F5ABE">
        <w:rPr>
          <w:rFonts w:cstheme="minorHAnsi"/>
        </w:rPr>
        <w:t>α</w:t>
      </w:r>
      <w:r w:rsidR="009F5ABE">
        <w:t>CD206) supplementation, or a combination of both</w:t>
      </w:r>
      <w:r w:rsidR="00C36347">
        <w:t xml:space="preserve"> (</w:t>
      </w:r>
      <w:r w:rsidR="00C36347" w:rsidRPr="00186222">
        <w:t>man + αCD206</w:t>
      </w:r>
      <w:r w:rsidR="00C36347">
        <w:t>)</w:t>
      </w:r>
      <w:r w:rsidR="009F5ABE">
        <w:t>.</w:t>
      </w:r>
      <w:r w:rsidR="000D63E5">
        <w:t xml:space="preserve"> This graph refers to the </w:t>
      </w:r>
      <w:r w:rsidR="000D63E5" w:rsidRPr="000D63E5">
        <w:rPr>
          <w:i/>
          <w:iCs/>
        </w:rPr>
        <w:t>Klebsiella pneumoniae</w:t>
      </w:r>
      <w:r w:rsidR="000D63E5">
        <w:t xml:space="preserve"> strain GMR151</w:t>
      </w:r>
      <w:r w:rsidR="00232804">
        <w:t xml:space="preserve"> after the infection of the primary cell culture.</w:t>
      </w:r>
    </w:p>
    <w:p w14:paraId="012BEE3D" w14:textId="1ACE912C" w:rsidR="00151DA8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151DA8">
        <w:t xml:space="preserve"> </w:t>
      </w:r>
      <w:r w:rsidR="00C36347">
        <w:t>“</w:t>
      </w:r>
      <w:r w:rsidR="00151DA8">
        <w:t>5C (right)</w:t>
      </w:r>
      <w:r w:rsidR="00C36347">
        <w:t>”</w:t>
      </w:r>
      <w:r w:rsidR="00151DA8">
        <w:t>: raw data used to generate the r</w:t>
      </w:r>
      <w:r w:rsidR="00151DA8" w:rsidRPr="00F62B45">
        <w:rPr>
          <w:u w:val="single"/>
        </w:rPr>
        <w:t>ight graph of panel C of figure 5</w:t>
      </w:r>
      <w:r w:rsidR="00151DA8">
        <w:t>. The numbers refer to the bacterial survival in percent of challenge dose under control conditions</w:t>
      </w:r>
      <w:r w:rsidR="00C36347">
        <w:t xml:space="preserve"> (control)</w:t>
      </w:r>
      <w:r w:rsidR="00151DA8">
        <w:t xml:space="preserve"> or mannose</w:t>
      </w:r>
      <w:r w:rsidR="00C36347">
        <w:t xml:space="preserve"> </w:t>
      </w:r>
      <w:r w:rsidR="00151DA8">
        <w:t>supplementation</w:t>
      </w:r>
      <w:r w:rsidR="00C36347">
        <w:t xml:space="preserve"> (man)</w:t>
      </w:r>
      <w:r w:rsidR="00151DA8">
        <w:t xml:space="preserve">. This graph refers to the </w:t>
      </w:r>
      <w:r w:rsidR="00151DA8">
        <w:rPr>
          <w:i/>
          <w:iCs/>
        </w:rPr>
        <w:t>Escherichia coli</w:t>
      </w:r>
      <w:r w:rsidR="00151DA8">
        <w:t xml:space="preserve"> strain UTI89</w:t>
      </w:r>
      <w:r w:rsidR="00943179">
        <w:t xml:space="preserve"> after the infection of the primary cell culture</w:t>
      </w:r>
    </w:p>
    <w:p w14:paraId="7C319B59" w14:textId="5E9E4A70" w:rsidR="00775314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CC33E2">
        <w:t xml:space="preserve"> </w:t>
      </w:r>
      <w:r w:rsidR="00C36347">
        <w:t>“</w:t>
      </w:r>
      <w:r w:rsidR="00CC33E2">
        <w:t>5D (left)</w:t>
      </w:r>
      <w:r w:rsidR="00C36347">
        <w:t>”</w:t>
      </w:r>
      <w:r w:rsidR="00CC33E2">
        <w:t xml:space="preserve">: raw data used to generate the </w:t>
      </w:r>
      <w:r w:rsidR="00CC33E2" w:rsidRPr="00F62B45">
        <w:rPr>
          <w:u w:val="single"/>
        </w:rPr>
        <w:t>left graph of panel D of figure 5</w:t>
      </w:r>
      <w:r w:rsidR="00CC33E2">
        <w:t xml:space="preserve">. The numbers refer to the bacterial survival in percent of challenge dose </w:t>
      </w:r>
      <w:r w:rsidR="004C0A8B">
        <w:t>after the inhibition of macrophage receptors (</w:t>
      </w:r>
      <w:r w:rsidR="005543A1" w:rsidRPr="0001191D">
        <w:t>CD14</w:t>
      </w:r>
      <w:r w:rsidR="005543A1">
        <w:t xml:space="preserve">, </w:t>
      </w:r>
      <w:r w:rsidR="005543A1" w:rsidRPr="0001191D">
        <w:t>CD68</w:t>
      </w:r>
      <w:r w:rsidR="005543A1">
        <w:t xml:space="preserve">, </w:t>
      </w:r>
      <w:r w:rsidR="005543A1" w:rsidRPr="0001191D">
        <w:t>CD163</w:t>
      </w:r>
      <w:r w:rsidR="005543A1">
        <w:t xml:space="preserve">, </w:t>
      </w:r>
      <w:r w:rsidR="005543A1" w:rsidRPr="0001191D">
        <w:t>CD169</w:t>
      </w:r>
      <w:r w:rsidR="005543A1">
        <w:t xml:space="preserve">, MARCO, TLR2, </w:t>
      </w:r>
      <w:r w:rsidR="005543A1" w:rsidRPr="0001191D">
        <w:t>SRA-1</w:t>
      </w:r>
      <w:r w:rsidR="005543A1">
        <w:t xml:space="preserve">, </w:t>
      </w:r>
      <w:r w:rsidR="005543A1" w:rsidRPr="0001191D">
        <w:t>TLR4</w:t>
      </w:r>
      <w:r w:rsidR="00651E82">
        <w:t>)</w:t>
      </w:r>
      <w:r w:rsidR="005543A1" w:rsidRPr="005543A1">
        <w:t xml:space="preserve"> , caspase-3 inhibition (Z_DEVD-FMK),</w:t>
      </w:r>
      <w:r w:rsidR="00F34BE6">
        <w:t xml:space="preserve"> sinusoidal lining cells markers </w:t>
      </w:r>
      <w:r w:rsidR="00775314">
        <w:t>(</w:t>
      </w:r>
      <w:r w:rsidR="005543A1">
        <w:t xml:space="preserve">CD206, </w:t>
      </w:r>
      <w:r w:rsidR="005543A1" w:rsidRPr="0001191D">
        <w:t>LYVE-1</w:t>
      </w:r>
      <w:r w:rsidR="005543A1">
        <w:t xml:space="preserve">, </w:t>
      </w:r>
      <w:r w:rsidR="005543A1" w:rsidRPr="0001191D">
        <w:t>CD31</w:t>
      </w:r>
      <w:r w:rsidR="005543A1">
        <w:t xml:space="preserve">, </w:t>
      </w:r>
      <w:r w:rsidR="005543A1" w:rsidRPr="0001191D">
        <w:t>CD141</w:t>
      </w:r>
      <w:r w:rsidR="00F34BE6">
        <w:t>) or under non-inhibited control conditio</w:t>
      </w:r>
      <w:r w:rsidR="00775314">
        <w:t>n (</w:t>
      </w:r>
      <w:r w:rsidR="005543A1">
        <w:t>control</w:t>
      </w:r>
      <w:r w:rsidR="00775314">
        <w:t>). This graph refers to the D39 pneumococcal strain</w:t>
      </w:r>
      <w:r w:rsidR="00943179">
        <w:t xml:space="preserve"> after the infection of the primary cell culture.</w:t>
      </w:r>
    </w:p>
    <w:p w14:paraId="79DFCEED" w14:textId="7F790962" w:rsidR="00775314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775314">
        <w:t xml:space="preserve"> </w:t>
      </w:r>
      <w:r w:rsidR="00DB581C">
        <w:t>“</w:t>
      </w:r>
      <w:r w:rsidR="00775314">
        <w:t>5D (right)</w:t>
      </w:r>
      <w:r w:rsidR="00DB581C">
        <w:t>”</w:t>
      </w:r>
      <w:r w:rsidR="00775314">
        <w:t xml:space="preserve">: raw data used to generate the </w:t>
      </w:r>
      <w:r w:rsidR="00775314" w:rsidRPr="00F62B45">
        <w:rPr>
          <w:u w:val="single"/>
        </w:rPr>
        <w:t>right graph of panel D of figure 5</w:t>
      </w:r>
      <w:r w:rsidR="00775314">
        <w:t>. The numbers refer to the bacterial survival in percent of challenge dose after the inhibition of macrophage receptors (</w:t>
      </w:r>
      <w:r w:rsidR="0001191D" w:rsidRPr="0001191D">
        <w:t>CD14</w:t>
      </w:r>
      <w:r w:rsidR="0001191D">
        <w:t xml:space="preserve">, </w:t>
      </w:r>
      <w:r w:rsidR="0001191D" w:rsidRPr="0001191D">
        <w:t>CD68</w:t>
      </w:r>
      <w:r w:rsidR="0001191D">
        <w:t xml:space="preserve">, </w:t>
      </w:r>
      <w:r w:rsidR="0001191D" w:rsidRPr="0001191D">
        <w:t>CD163</w:t>
      </w:r>
      <w:r w:rsidR="0001191D">
        <w:t xml:space="preserve">, </w:t>
      </w:r>
      <w:r w:rsidR="0001191D" w:rsidRPr="0001191D">
        <w:t>CD169</w:t>
      </w:r>
      <w:r w:rsidR="0001191D">
        <w:t xml:space="preserve">, MARCO, TLR2, </w:t>
      </w:r>
      <w:r w:rsidR="0001191D" w:rsidRPr="0001191D">
        <w:t>SRA-1</w:t>
      </w:r>
      <w:r w:rsidR="0001191D">
        <w:t xml:space="preserve">, </w:t>
      </w:r>
      <w:r w:rsidR="0001191D" w:rsidRPr="0001191D">
        <w:t>TLR4</w:t>
      </w:r>
      <w:r w:rsidR="0001191D">
        <w:t>), caspase-3 inhibition (Z_DEVD-FMK),</w:t>
      </w:r>
      <w:r w:rsidR="00775314">
        <w:t xml:space="preserve"> sinusoidal lining cells markers</w:t>
      </w:r>
      <w:r w:rsidR="0001191D">
        <w:t xml:space="preserve"> (CD206, </w:t>
      </w:r>
      <w:r w:rsidR="0001191D" w:rsidRPr="0001191D">
        <w:t>LYVE-1</w:t>
      </w:r>
      <w:r w:rsidR="0001191D">
        <w:t xml:space="preserve">, </w:t>
      </w:r>
      <w:r w:rsidR="0001191D" w:rsidRPr="0001191D">
        <w:t>CD31</w:t>
      </w:r>
      <w:r w:rsidR="0001191D">
        <w:t xml:space="preserve">, </w:t>
      </w:r>
      <w:r w:rsidR="0001191D" w:rsidRPr="0001191D">
        <w:t>CD141</w:t>
      </w:r>
      <w:r w:rsidR="0001191D">
        <w:t>)</w:t>
      </w:r>
      <w:r w:rsidR="00775314">
        <w:t xml:space="preserve"> or under non-inhibited control condition (</w:t>
      </w:r>
      <w:r w:rsidR="0001191D">
        <w:t>control</w:t>
      </w:r>
      <w:r w:rsidR="00775314">
        <w:t xml:space="preserve">). </w:t>
      </w:r>
      <w:r w:rsidR="00934965">
        <w:t xml:space="preserve">This graph refers to a </w:t>
      </w:r>
      <w:proofErr w:type="spellStart"/>
      <w:r w:rsidR="00934965">
        <w:rPr>
          <w:rFonts w:cstheme="minorHAnsi"/>
        </w:rPr>
        <w:t>Δ</w:t>
      </w:r>
      <w:r w:rsidR="00934965">
        <w:t>cps</w:t>
      </w:r>
      <w:proofErr w:type="spellEnd"/>
      <w:r w:rsidR="00934965">
        <w:t xml:space="preserve"> derivative of the D39 pneumococcal strain</w:t>
      </w:r>
      <w:r w:rsidR="00943179">
        <w:t xml:space="preserve"> after the infection of the primary cell culture</w:t>
      </w:r>
    </w:p>
    <w:p w14:paraId="2B4EB215" w14:textId="66FADE81" w:rsidR="00387F04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8B3204">
        <w:t xml:space="preserve"> </w:t>
      </w:r>
      <w:r w:rsidR="00DB581C">
        <w:t>“</w:t>
      </w:r>
      <w:r w:rsidR="008B3204">
        <w:t>5F</w:t>
      </w:r>
      <w:r w:rsidR="00DB581C">
        <w:t>”</w:t>
      </w:r>
      <w:r w:rsidR="008B3204">
        <w:t xml:space="preserve">: raw data used to generate the </w:t>
      </w:r>
      <w:r w:rsidR="008B3204" w:rsidRPr="00F62B45">
        <w:rPr>
          <w:u w:val="single"/>
        </w:rPr>
        <w:t>panel F of figure 5</w:t>
      </w:r>
      <w:r w:rsidR="008B3204">
        <w:t>. The numbers refer to</w:t>
      </w:r>
      <w:r w:rsidR="000A52F2">
        <w:t xml:space="preserve"> the macrophage random motility in </w:t>
      </w:r>
      <w:proofErr w:type="spellStart"/>
      <w:r w:rsidR="000A52F2">
        <w:rPr>
          <w:rFonts w:cstheme="minorHAnsi"/>
        </w:rPr>
        <w:t>μ</w:t>
      </w:r>
      <w:r w:rsidR="000A52F2">
        <w:t>m</w:t>
      </w:r>
      <w:proofErr w:type="spellEnd"/>
      <w:r w:rsidR="000A52F2">
        <w:t xml:space="preserve"> under control conditions (</w:t>
      </w:r>
      <w:r w:rsidR="00DB581C">
        <w:t>ctr</w:t>
      </w:r>
      <w:r w:rsidR="000A52F2">
        <w:t>) or mannose supplementation (</w:t>
      </w:r>
      <w:r w:rsidR="00DB581C">
        <w:t>man</w:t>
      </w:r>
      <w:r w:rsidR="000A52F2">
        <w:t>).</w:t>
      </w:r>
    </w:p>
    <w:p w14:paraId="7572E42D" w14:textId="351A6367" w:rsidR="004C0568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4C0568">
        <w:t xml:space="preserve"> </w:t>
      </w:r>
      <w:r w:rsidR="00DB581C">
        <w:t>“</w:t>
      </w:r>
      <w:r w:rsidR="004C0568">
        <w:t>5G</w:t>
      </w:r>
      <w:r w:rsidR="00DB581C">
        <w:t>”</w:t>
      </w:r>
      <w:r w:rsidR="004C0568">
        <w:t xml:space="preserve">: raw data used to generate the </w:t>
      </w:r>
      <w:r w:rsidR="004C0568" w:rsidRPr="00F62B45">
        <w:rPr>
          <w:u w:val="single"/>
        </w:rPr>
        <w:t>panel G of figure 5</w:t>
      </w:r>
      <w:r w:rsidR="004C0568">
        <w:t xml:space="preserve">. </w:t>
      </w:r>
      <w:r w:rsidR="0046321C" w:rsidRPr="0046321C">
        <w:t>Values represent the percentage of cell-associated bacteria relative to the total number of bacteria over the course of the time-lapse imaging (</w:t>
      </w:r>
      <w:r w:rsidR="00DB581C" w:rsidRPr="00DB581C">
        <w:t>time (min)</w:t>
      </w:r>
      <w:r w:rsidR="0046321C" w:rsidRPr="0046321C">
        <w:t>), under control conditions (</w:t>
      </w:r>
      <w:r w:rsidR="00DB581C" w:rsidRPr="00DB581C">
        <w:t>no man</w:t>
      </w:r>
      <w:r w:rsidR="0046321C" w:rsidRPr="0046321C">
        <w:t>) or in the presence of mannose supplementation (</w:t>
      </w:r>
      <w:r w:rsidR="00DB581C" w:rsidRPr="00DB581C">
        <w:t>mannose</w:t>
      </w:r>
      <w:r w:rsidR="0046321C" w:rsidRPr="0046321C">
        <w:t>).</w:t>
      </w:r>
    </w:p>
    <w:p w14:paraId="388E52C0" w14:textId="01B05822" w:rsidR="00DB6894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DB6894">
        <w:t xml:space="preserve"> </w:t>
      </w:r>
      <w:r w:rsidR="00DB581C">
        <w:t>“</w:t>
      </w:r>
      <w:r w:rsidR="00DB6894">
        <w:t>5H</w:t>
      </w:r>
      <w:r w:rsidR="00DB581C">
        <w:t>”</w:t>
      </w:r>
      <w:r w:rsidR="00DB6894">
        <w:t xml:space="preserve">: raw data used to generate the </w:t>
      </w:r>
      <w:r w:rsidR="00DB6894" w:rsidRPr="00F62B45">
        <w:rPr>
          <w:u w:val="single"/>
        </w:rPr>
        <w:t>panel H of figure 5</w:t>
      </w:r>
      <w:r w:rsidR="00DB6894">
        <w:t>.</w:t>
      </w:r>
      <w:r w:rsidR="004A0508">
        <w:t xml:space="preserve"> The values </w:t>
      </w:r>
      <w:r w:rsidR="003528F9">
        <w:t>represent the number of bacteria per macrophage</w:t>
      </w:r>
      <w:r w:rsidR="00D11CDC">
        <w:t xml:space="preserve"> located near to sinusoidal lining cells (</w:t>
      </w:r>
      <w:r w:rsidR="00DB581C" w:rsidRPr="00DB581C">
        <w:t>MΦ near SLC</w:t>
      </w:r>
      <w:r w:rsidR="006B184F">
        <w:t>) or distal form them (</w:t>
      </w:r>
      <w:r w:rsidR="00DB581C" w:rsidRPr="00DB581C">
        <w:t>MΦ far from SLC</w:t>
      </w:r>
      <w:r w:rsidR="006B184F">
        <w:t>).</w:t>
      </w:r>
    </w:p>
    <w:p w14:paraId="53AB24C1" w14:textId="6540C7A2" w:rsidR="00D32419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8B7FE2">
        <w:t xml:space="preserve"> </w:t>
      </w:r>
      <w:r w:rsidR="00A15D0F">
        <w:t>“</w:t>
      </w:r>
      <w:r w:rsidR="008B7FE2">
        <w:t>6A (left)</w:t>
      </w:r>
      <w:r w:rsidR="00A15D0F">
        <w:t>”</w:t>
      </w:r>
      <w:r w:rsidR="008B7FE2">
        <w:t xml:space="preserve">: raw data used to generate the </w:t>
      </w:r>
      <w:r w:rsidR="008B7FE2" w:rsidRPr="00F62B45">
        <w:rPr>
          <w:u w:val="single"/>
        </w:rPr>
        <w:t>left graph of panel A of figure 6</w:t>
      </w:r>
      <w:r w:rsidR="008B7FE2">
        <w:t>. The numbers refer to the</w:t>
      </w:r>
      <w:r w:rsidR="00D32419">
        <w:t xml:space="preserve"> percent of overlap between the bacteria</w:t>
      </w:r>
      <w:r w:rsidR="002E3F80">
        <w:t xml:space="preserve"> </w:t>
      </w:r>
      <w:r w:rsidR="00355651">
        <w:t xml:space="preserve">(columns A-F) </w:t>
      </w:r>
      <w:r w:rsidR="002E3F80">
        <w:t>or fluorescence micro-beads</w:t>
      </w:r>
      <w:r w:rsidR="00D32419">
        <w:t xml:space="preserve"> </w:t>
      </w:r>
      <w:r w:rsidR="0009048A">
        <w:t xml:space="preserve">channels </w:t>
      </w:r>
      <w:r w:rsidR="00355651">
        <w:t xml:space="preserve">(columns G-M) </w:t>
      </w:r>
      <w:r w:rsidR="00D32419">
        <w:t xml:space="preserve">and the CD163 </w:t>
      </w:r>
      <w:r w:rsidR="00EC7E4F">
        <w:t>signal</w:t>
      </w:r>
      <w:r w:rsidR="00D32419">
        <w:t xml:space="preserve"> in the spleen tissue.</w:t>
      </w:r>
      <w:r w:rsidR="0001191D">
        <w:t xml:space="preserve"> Columns indicate the time point of infection in hour</w:t>
      </w:r>
      <w:r w:rsidR="00355651">
        <w:t xml:space="preserve"> (0.5 to 6 for both groups)</w:t>
      </w:r>
    </w:p>
    <w:p w14:paraId="3B993610" w14:textId="59E9F758" w:rsidR="00EC7E4F" w:rsidRPr="0072133C" w:rsidRDefault="001D298E" w:rsidP="00355651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EC7E4F">
        <w:t xml:space="preserve"> </w:t>
      </w:r>
      <w:r w:rsidR="00A15D0F">
        <w:t>“</w:t>
      </w:r>
      <w:r w:rsidR="00EC7E4F">
        <w:t>6</w:t>
      </w:r>
      <w:r w:rsidR="0021263B">
        <w:t>A</w:t>
      </w:r>
      <w:r w:rsidR="00EC7E4F">
        <w:t xml:space="preserve"> (</w:t>
      </w:r>
      <w:r w:rsidR="00237AF8">
        <w:t>right</w:t>
      </w:r>
      <w:r w:rsidR="00EC7E4F">
        <w:t>)</w:t>
      </w:r>
      <w:r w:rsidR="00A15D0F">
        <w:t>”</w:t>
      </w:r>
      <w:r w:rsidR="00EC7E4F">
        <w:t xml:space="preserve">: raw data used to generate the </w:t>
      </w:r>
      <w:r w:rsidR="00237AF8" w:rsidRPr="00F62B45">
        <w:rPr>
          <w:u w:val="single"/>
        </w:rPr>
        <w:t>right</w:t>
      </w:r>
      <w:r w:rsidR="00EC7E4F" w:rsidRPr="00F62B45">
        <w:rPr>
          <w:u w:val="single"/>
        </w:rPr>
        <w:t xml:space="preserve"> graph of panel </w:t>
      </w:r>
      <w:r w:rsidR="00B66876" w:rsidRPr="00F62B45">
        <w:rPr>
          <w:u w:val="single"/>
        </w:rPr>
        <w:t>A</w:t>
      </w:r>
      <w:r w:rsidR="00EC7E4F" w:rsidRPr="00F62B45">
        <w:rPr>
          <w:u w:val="single"/>
        </w:rPr>
        <w:t xml:space="preserve"> of figure 6</w:t>
      </w:r>
      <w:r w:rsidR="00EC7E4F">
        <w:t xml:space="preserve">. The numbers refer to the percent of overlap between the bacteria </w:t>
      </w:r>
      <w:r w:rsidR="00355651">
        <w:t xml:space="preserve">(columns A-F) </w:t>
      </w:r>
      <w:r w:rsidR="00EC7E4F">
        <w:t xml:space="preserve">or fluorescence micro-beads </w:t>
      </w:r>
      <w:r w:rsidR="00355651">
        <w:t xml:space="preserve">(columns G-M) </w:t>
      </w:r>
      <w:r w:rsidR="00EC7E4F">
        <w:t>channels and the CD169 signal in the spleen tissue.</w:t>
      </w:r>
      <w:r w:rsidR="00355651">
        <w:t xml:space="preserve"> Columns indicate the time point of infection in hour (0.5 to </w:t>
      </w:r>
      <w:r w:rsidR="00355651" w:rsidRPr="0072133C">
        <w:t>6 for both groups)</w:t>
      </w:r>
    </w:p>
    <w:p w14:paraId="508FB0B8" w14:textId="3A317E6A" w:rsidR="0021263B" w:rsidRPr="0035565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355651">
        <w:rPr>
          <w:rFonts w:cstheme="minorHAnsi"/>
        </w:rPr>
        <w:t>Sheet</w:t>
      </w:r>
      <w:r w:rsidR="0021263B" w:rsidRPr="00355651">
        <w:rPr>
          <w:rFonts w:cstheme="minorHAnsi"/>
        </w:rPr>
        <w:t xml:space="preserve"> </w:t>
      </w:r>
      <w:r w:rsidR="00A15D0F" w:rsidRPr="00355651">
        <w:rPr>
          <w:rFonts w:cstheme="minorHAnsi"/>
        </w:rPr>
        <w:t>“</w:t>
      </w:r>
      <w:r w:rsidR="0021263B" w:rsidRPr="00355651">
        <w:rPr>
          <w:rFonts w:cstheme="minorHAnsi"/>
        </w:rPr>
        <w:t>6</w:t>
      </w:r>
      <w:r w:rsidR="00B66876" w:rsidRPr="00355651">
        <w:rPr>
          <w:rFonts w:cstheme="minorHAnsi"/>
        </w:rPr>
        <w:t>B</w:t>
      </w:r>
      <w:r w:rsidR="0021263B" w:rsidRPr="00355651">
        <w:rPr>
          <w:rFonts w:cstheme="minorHAnsi"/>
        </w:rPr>
        <w:t xml:space="preserve"> (left)</w:t>
      </w:r>
      <w:r w:rsidR="00A15D0F" w:rsidRPr="00355651">
        <w:rPr>
          <w:rFonts w:cstheme="minorHAnsi"/>
        </w:rPr>
        <w:t>”</w:t>
      </w:r>
      <w:r w:rsidR="00306371" w:rsidRPr="00355651">
        <w:rPr>
          <w:rFonts w:cstheme="minorHAnsi"/>
        </w:rPr>
        <w:t>, “6B (right)”</w:t>
      </w:r>
      <w:r w:rsidR="0021263B" w:rsidRPr="00355651">
        <w:rPr>
          <w:rFonts w:cstheme="minorHAnsi"/>
        </w:rPr>
        <w:t xml:space="preserve">: raw data used to generate the </w:t>
      </w:r>
      <w:r w:rsidR="0021263B" w:rsidRPr="00355651">
        <w:rPr>
          <w:rFonts w:cstheme="minorHAnsi"/>
          <w:u w:val="single"/>
        </w:rPr>
        <w:t>left</w:t>
      </w:r>
      <w:r w:rsidR="00306371" w:rsidRPr="00355651">
        <w:rPr>
          <w:rFonts w:cstheme="minorHAnsi"/>
          <w:u w:val="single"/>
        </w:rPr>
        <w:t xml:space="preserve"> and right</w:t>
      </w:r>
      <w:r w:rsidR="0021263B" w:rsidRPr="00355651">
        <w:rPr>
          <w:rFonts w:cstheme="minorHAnsi"/>
          <w:u w:val="single"/>
        </w:rPr>
        <w:t xml:space="preserve"> graph</w:t>
      </w:r>
      <w:r w:rsidR="00306371" w:rsidRPr="00355651">
        <w:rPr>
          <w:rFonts w:cstheme="minorHAnsi"/>
          <w:u w:val="single"/>
        </w:rPr>
        <w:t>s</w:t>
      </w:r>
      <w:r w:rsidR="0021263B" w:rsidRPr="00355651">
        <w:rPr>
          <w:rFonts w:cstheme="minorHAnsi"/>
          <w:u w:val="single"/>
        </w:rPr>
        <w:t xml:space="preserve"> of panel </w:t>
      </w:r>
      <w:r w:rsidR="00B66876" w:rsidRPr="00355651">
        <w:rPr>
          <w:rFonts w:cstheme="minorHAnsi"/>
          <w:u w:val="single"/>
        </w:rPr>
        <w:t xml:space="preserve">B </w:t>
      </w:r>
      <w:r w:rsidR="0021263B" w:rsidRPr="00355651">
        <w:rPr>
          <w:rFonts w:cstheme="minorHAnsi"/>
          <w:u w:val="single"/>
        </w:rPr>
        <w:t>of figure 6</w:t>
      </w:r>
      <w:r w:rsidR="0021263B" w:rsidRPr="00355651">
        <w:rPr>
          <w:rFonts w:cstheme="minorHAnsi"/>
        </w:rPr>
        <w:t>. The numbers refer to the percent of overlap between the bacteria and the CD163 signal</w:t>
      </w:r>
      <w:r w:rsidR="00306371" w:rsidRPr="00355651">
        <w:rPr>
          <w:rFonts w:cstheme="minorHAnsi"/>
        </w:rPr>
        <w:t xml:space="preserve"> (sheet “6B (left)”)</w:t>
      </w:r>
      <w:r w:rsidR="0021263B" w:rsidRPr="00355651">
        <w:rPr>
          <w:rFonts w:cstheme="minorHAnsi"/>
        </w:rPr>
        <w:t xml:space="preserve"> </w:t>
      </w:r>
      <w:r w:rsidR="00306371" w:rsidRPr="00355651">
        <w:rPr>
          <w:rFonts w:cstheme="minorHAnsi"/>
        </w:rPr>
        <w:t xml:space="preserve">or CD169 signal (sheet “6B (right)”) </w:t>
      </w:r>
      <w:r w:rsidR="0021263B" w:rsidRPr="00355651">
        <w:rPr>
          <w:rFonts w:cstheme="minorHAnsi"/>
        </w:rPr>
        <w:t xml:space="preserve">in the spleen tissue across different human </w:t>
      </w:r>
      <w:r w:rsidR="0021263B" w:rsidRPr="00355651">
        <w:rPr>
          <w:rFonts w:cstheme="minorHAnsi"/>
        </w:rPr>
        <w:lastRenderedPageBreak/>
        <w:t>spleen.</w:t>
      </w:r>
      <w:r w:rsidR="00355651" w:rsidRPr="00355651">
        <w:rPr>
          <w:rFonts w:cstheme="minorHAnsi"/>
        </w:rPr>
        <w:t xml:space="preserve"> Colum indicate the total tissue area occupied by bacteria (slice bacteria), and the association between two pneumococcal strain (D39 and TIR4) and the tree splenic macrophages population (RPM: red pulp macrophages; PCSAM: </w:t>
      </w:r>
      <w:r w:rsidR="00355651" w:rsidRPr="00355651">
        <w:rPr>
          <w:rFonts w:cstheme="minorHAnsi"/>
          <w:color w:val="000000" w:themeColor="text1"/>
          <w:lang w:val="en-GB"/>
        </w:rPr>
        <w:t>perifollicular capillary sheath associated macrophages; CSAM: capillary sheath associated macrophages). The latter association is reported as the combination of the strain and macrophage names.</w:t>
      </w:r>
      <w:r w:rsidR="00355651" w:rsidRPr="00355651">
        <w:rPr>
          <w:rFonts w:cstheme="minorHAnsi"/>
        </w:rPr>
        <w:t xml:space="preserve"> </w:t>
      </w:r>
    </w:p>
    <w:p w14:paraId="0F5FCD4C" w14:textId="4802B6F9" w:rsidR="000A52F2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E97BD2">
        <w:t xml:space="preserve"> </w:t>
      </w:r>
      <w:r w:rsidR="00306371">
        <w:t>“</w:t>
      </w:r>
      <w:r w:rsidR="00E97BD2">
        <w:t>6C</w:t>
      </w:r>
      <w:r w:rsidR="00306371">
        <w:t>”</w:t>
      </w:r>
      <w:r w:rsidR="00E97BD2">
        <w:t xml:space="preserve">: raw data used to generate the </w:t>
      </w:r>
      <w:r w:rsidR="00E97BD2" w:rsidRPr="00306371">
        <w:rPr>
          <w:u w:val="single"/>
        </w:rPr>
        <w:t>panel C of figure 6</w:t>
      </w:r>
      <w:r w:rsidR="00E97BD2">
        <w:t xml:space="preserve">. The numbers refer to the </w:t>
      </w:r>
      <w:r w:rsidR="00AF75B1">
        <w:t>ration between the LAMP1 area in um</w:t>
      </w:r>
      <w:r w:rsidR="00776DFF">
        <w:t xml:space="preserve">2 and the DAPI area of the analyzed tissue regions </w:t>
      </w:r>
      <w:r w:rsidR="00943179">
        <w:t>across</w:t>
      </w:r>
      <w:r w:rsidR="00776DFF">
        <w:t xml:space="preserve"> different human spleen</w:t>
      </w:r>
      <w:r w:rsidR="002F7BE8">
        <w:t xml:space="preserve"> (columns A-E: HSP51; columns F-K: HSP50; columns L-P: HSP67; columns Q-T: HSP70; columns U-X: HSP66, columns Y-AB: HSP3 and HSP63 pooled together)</w:t>
      </w:r>
      <w:r w:rsidR="00306371">
        <w:t>.</w:t>
      </w:r>
    </w:p>
    <w:p w14:paraId="0AB53A02" w14:textId="3B408491" w:rsidR="00776DFF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776DFF">
        <w:t xml:space="preserve"> </w:t>
      </w:r>
      <w:r w:rsidR="00306371">
        <w:t>“</w:t>
      </w:r>
      <w:r w:rsidR="00776DFF">
        <w:t>6D (left)</w:t>
      </w:r>
      <w:r w:rsidR="00306371">
        <w:t>”, “6D (right)”</w:t>
      </w:r>
      <w:r w:rsidR="00776DFF">
        <w:t xml:space="preserve">: raw data used to generate the </w:t>
      </w:r>
      <w:r w:rsidR="00776DFF" w:rsidRPr="00035504">
        <w:rPr>
          <w:u w:val="single"/>
        </w:rPr>
        <w:t>left</w:t>
      </w:r>
      <w:r w:rsidR="00306371" w:rsidRPr="00035504">
        <w:rPr>
          <w:u w:val="single"/>
        </w:rPr>
        <w:t xml:space="preserve"> and right</w:t>
      </w:r>
      <w:r w:rsidR="00776DFF" w:rsidRPr="00035504">
        <w:rPr>
          <w:u w:val="single"/>
        </w:rPr>
        <w:t xml:space="preserve"> graph</w:t>
      </w:r>
      <w:r w:rsidR="00306371" w:rsidRPr="00035504">
        <w:rPr>
          <w:u w:val="single"/>
        </w:rPr>
        <w:t>s</w:t>
      </w:r>
      <w:r w:rsidR="00776DFF" w:rsidRPr="00035504">
        <w:rPr>
          <w:u w:val="single"/>
        </w:rPr>
        <w:t xml:space="preserve"> of panel D of figure 6</w:t>
      </w:r>
      <w:r w:rsidR="00776DFF">
        <w:t xml:space="preserve">. The numbers refer to the percent of </w:t>
      </w:r>
      <w:r w:rsidR="0053457D">
        <w:t>LAMP1</w:t>
      </w:r>
      <w:r w:rsidR="00306371" w:rsidRPr="00306371">
        <w:t xml:space="preserve"> </w:t>
      </w:r>
      <w:r w:rsidR="00306371">
        <w:t>overlap</w:t>
      </w:r>
      <w:r w:rsidR="00776DFF">
        <w:t xml:space="preserve"> </w:t>
      </w:r>
      <w:r w:rsidR="00306371">
        <w:t xml:space="preserve">on </w:t>
      </w:r>
      <w:r w:rsidR="00776DFF">
        <w:t xml:space="preserve">the CD163 </w:t>
      </w:r>
      <w:r w:rsidR="0053457D">
        <w:t>channels</w:t>
      </w:r>
      <w:r w:rsidR="00776DFF">
        <w:t xml:space="preserve"> </w:t>
      </w:r>
      <w:r w:rsidR="00306371">
        <w:t xml:space="preserve">(sheet “6D (left)”) and on the CD169 channels (sheet “6D (right)”) </w:t>
      </w:r>
      <w:r w:rsidR="00776DFF">
        <w:t>in the spleen tissue.</w:t>
      </w:r>
      <w:r w:rsidR="002F7BE8">
        <w:t xml:space="preserve"> Columns A-H </w:t>
      </w:r>
      <w:r w:rsidR="00477D68">
        <w:t>report these</w:t>
      </w:r>
      <w:r w:rsidR="002F7BE8">
        <w:t xml:space="preserve"> data for HSP50 and HSP51; columns I-L for HSP54, HSP55, HSP56 and columns M-N for HSP3. The columns’ name indicate</w:t>
      </w:r>
      <w:r w:rsidR="00E42010">
        <w:t>s</w:t>
      </w:r>
      <w:r w:rsidR="002F7BE8">
        <w:t xml:space="preserve"> the time points of infection in hour.</w:t>
      </w:r>
    </w:p>
    <w:p w14:paraId="412E5E2E" w14:textId="6874951E" w:rsidR="00565E22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565E22">
        <w:t xml:space="preserve"> </w:t>
      </w:r>
      <w:r w:rsidR="00306371">
        <w:t>“</w:t>
      </w:r>
      <w:r w:rsidR="00565E22">
        <w:t>6E (left)</w:t>
      </w:r>
      <w:r w:rsidR="00306371">
        <w:t>”, “6E (right)”</w:t>
      </w:r>
      <w:r w:rsidR="00565E22">
        <w:t xml:space="preserve">: raw data used to generate the </w:t>
      </w:r>
      <w:r w:rsidR="00565E22" w:rsidRPr="00035504">
        <w:rPr>
          <w:u w:val="single"/>
        </w:rPr>
        <w:t>left</w:t>
      </w:r>
      <w:r w:rsidR="009664CE" w:rsidRPr="00035504">
        <w:rPr>
          <w:u w:val="single"/>
        </w:rPr>
        <w:t xml:space="preserve"> and right</w:t>
      </w:r>
      <w:r w:rsidR="00565E22" w:rsidRPr="00035504">
        <w:rPr>
          <w:u w:val="single"/>
        </w:rPr>
        <w:t xml:space="preserve"> graph</w:t>
      </w:r>
      <w:r w:rsidR="009664CE" w:rsidRPr="00035504">
        <w:rPr>
          <w:u w:val="single"/>
        </w:rPr>
        <w:t>s</w:t>
      </w:r>
      <w:r w:rsidR="00565E22" w:rsidRPr="00035504">
        <w:rPr>
          <w:u w:val="single"/>
        </w:rPr>
        <w:t xml:space="preserve"> of panel E of figure 6</w:t>
      </w:r>
      <w:r w:rsidR="00565E22">
        <w:t>. The numbers refer to the percent of cleaved caspase-3</w:t>
      </w:r>
      <w:r w:rsidR="009664CE">
        <w:t xml:space="preserve"> overlap</w:t>
      </w:r>
      <w:r w:rsidR="00565E22">
        <w:t xml:space="preserve"> </w:t>
      </w:r>
      <w:r w:rsidR="009664CE">
        <w:t>on</w:t>
      </w:r>
      <w:r w:rsidR="00565E22">
        <w:t xml:space="preserve"> the CD163 channels</w:t>
      </w:r>
      <w:r w:rsidR="009664CE">
        <w:t xml:space="preserve"> (sheet “6E (left)”) and on the CD169 channels (sheet “6E (right)”) </w:t>
      </w:r>
      <w:r w:rsidR="00565E22">
        <w:t>in the spleen tissue.</w:t>
      </w:r>
      <w:r w:rsidR="002F7BE8">
        <w:t xml:space="preserve"> Columns A-E report these data for HSP50; columns F-I for HSP54, HSP55, HSP56 and columns J-M for HSP3 and HSP63. The columns’ name indicate</w:t>
      </w:r>
      <w:r w:rsidR="00E42010">
        <w:t>s</w:t>
      </w:r>
      <w:r w:rsidR="002F7BE8">
        <w:t xml:space="preserve"> the time points of infection in hour.</w:t>
      </w:r>
    </w:p>
    <w:p w14:paraId="0AABC83B" w14:textId="799A8A98" w:rsidR="003F0897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3F0897">
        <w:t xml:space="preserve"> </w:t>
      </w:r>
      <w:r w:rsidR="009664CE">
        <w:t>“</w:t>
      </w:r>
      <w:r w:rsidR="003F0897">
        <w:t>6F (left)</w:t>
      </w:r>
      <w:r w:rsidR="009664CE">
        <w:t>”, “6F (right)”</w:t>
      </w:r>
      <w:r w:rsidR="003F0897">
        <w:t>: raw data used to generate the l</w:t>
      </w:r>
      <w:r w:rsidR="003F0897" w:rsidRPr="00035504">
        <w:rPr>
          <w:u w:val="single"/>
        </w:rPr>
        <w:t xml:space="preserve">eft </w:t>
      </w:r>
      <w:r w:rsidR="009664CE" w:rsidRPr="00035504">
        <w:rPr>
          <w:u w:val="single"/>
        </w:rPr>
        <w:t xml:space="preserve">and right </w:t>
      </w:r>
      <w:r w:rsidR="003F0897" w:rsidRPr="00035504">
        <w:rPr>
          <w:u w:val="single"/>
        </w:rPr>
        <w:t>graph</w:t>
      </w:r>
      <w:r w:rsidR="009664CE" w:rsidRPr="00035504">
        <w:rPr>
          <w:u w:val="single"/>
        </w:rPr>
        <w:t>s</w:t>
      </w:r>
      <w:r w:rsidR="003F0897" w:rsidRPr="00035504">
        <w:rPr>
          <w:u w:val="single"/>
        </w:rPr>
        <w:t xml:space="preserve"> of panel F of figure 6</w:t>
      </w:r>
      <w:r w:rsidR="003F0897">
        <w:t xml:space="preserve">. The numbers refer to the percent of M30 </w:t>
      </w:r>
      <w:r w:rsidR="009664CE">
        <w:t xml:space="preserve">overlap on </w:t>
      </w:r>
      <w:r w:rsidR="003F0897">
        <w:t xml:space="preserve">the CD163 channels </w:t>
      </w:r>
      <w:r w:rsidR="009664CE">
        <w:t xml:space="preserve">(sheet “6F (left)”) and on the </w:t>
      </w:r>
      <w:proofErr w:type="spellStart"/>
      <w:r w:rsidR="009664CE">
        <w:t>the</w:t>
      </w:r>
      <w:proofErr w:type="spellEnd"/>
      <w:r w:rsidR="009664CE">
        <w:t xml:space="preserve"> CD169 channels (sheet “6F (right)”) </w:t>
      </w:r>
      <w:r w:rsidR="003F0897">
        <w:t>in the spleen tissue.</w:t>
      </w:r>
      <w:r w:rsidR="00477D68">
        <w:t xml:space="preserve"> Columns A-F report these data for HSP</w:t>
      </w:r>
      <w:r w:rsidR="00477D68" w:rsidRPr="00477D68">
        <w:t xml:space="preserve">51, </w:t>
      </w:r>
      <w:r w:rsidR="00477D68">
        <w:t>HSP</w:t>
      </w:r>
      <w:r w:rsidR="00477D68" w:rsidRPr="00477D68">
        <w:t xml:space="preserve">66, </w:t>
      </w:r>
      <w:r w:rsidR="00477D68">
        <w:t>HSP</w:t>
      </w:r>
      <w:r w:rsidR="00477D68" w:rsidRPr="00477D68">
        <w:t xml:space="preserve">67, </w:t>
      </w:r>
      <w:r w:rsidR="00477D68">
        <w:t>HSP</w:t>
      </w:r>
      <w:r w:rsidR="00477D68" w:rsidRPr="00477D68">
        <w:t xml:space="preserve">70, </w:t>
      </w:r>
      <w:r w:rsidR="00477D68">
        <w:t>HSP</w:t>
      </w:r>
      <w:r w:rsidR="00477D68" w:rsidRPr="00477D68">
        <w:t>71</w:t>
      </w:r>
      <w:r w:rsidR="00477D68">
        <w:t xml:space="preserve"> and columns G-K for HSP3 and HSP71. The columns’ name indicate</w:t>
      </w:r>
      <w:r w:rsidR="00E42010">
        <w:t>s</w:t>
      </w:r>
      <w:r w:rsidR="00477D68">
        <w:t xml:space="preserve"> the time points of infection in hour.</w:t>
      </w:r>
    </w:p>
    <w:p w14:paraId="48276CBC" w14:textId="193E998F" w:rsidR="00005BB5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945FA2">
        <w:t>s</w:t>
      </w:r>
      <w:r w:rsidR="00974D5E">
        <w:t xml:space="preserve"> </w:t>
      </w:r>
      <w:r w:rsidR="00E1595E">
        <w:t>“</w:t>
      </w:r>
      <w:r w:rsidR="00974D5E">
        <w:t>Suppl. 1F (left)</w:t>
      </w:r>
      <w:r w:rsidR="00E1595E">
        <w:t>”</w:t>
      </w:r>
      <w:r w:rsidR="00945FA2">
        <w:t>, “Suppl. 1F (right)”</w:t>
      </w:r>
      <w:r w:rsidR="00974D5E">
        <w:t>: raw data used to generate the</w:t>
      </w:r>
      <w:r w:rsidR="00974D5E" w:rsidRPr="00035504">
        <w:rPr>
          <w:u w:val="single"/>
        </w:rPr>
        <w:t xml:space="preserve"> left</w:t>
      </w:r>
      <w:r w:rsidR="00945FA2">
        <w:rPr>
          <w:u w:val="single"/>
        </w:rPr>
        <w:t xml:space="preserve"> and right</w:t>
      </w:r>
      <w:r w:rsidR="00974D5E" w:rsidRPr="00035504">
        <w:rPr>
          <w:u w:val="single"/>
        </w:rPr>
        <w:t xml:space="preserve"> graph</w:t>
      </w:r>
      <w:r w:rsidR="00945FA2">
        <w:rPr>
          <w:u w:val="single"/>
        </w:rPr>
        <w:t>s</w:t>
      </w:r>
      <w:r w:rsidR="00974D5E" w:rsidRPr="00035504">
        <w:rPr>
          <w:u w:val="single"/>
        </w:rPr>
        <w:t xml:space="preserve"> of panel F of </w:t>
      </w:r>
      <w:r w:rsidR="007D631E" w:rsidRPr="00035504">
        <w:rPr>
          <w:u w:val="single"/>
        </w:rPr>
        <w:t>supplementary figure 1</w:t>
      </w:r>
      <w:r w:rsidR="007D631E">
        <w:t>.</w:t>
      </w:r>
      <w:r w:rsidR="00005BB5">
        <w:t xml:space="preserve"> The numbers refer to the</w:t>
      </w:r>
      <w:r w:rsidR="0055106D">
        <w:t xml:space="preserve"> tissue</w:t>
      </w:r>
      <w:r w:rsidR="00005BB5">
        <w:t xml:space="preserve"> area in </w:t>
      </w:r>
      <w:r w:rsidR="00005BB5">
        <w:rPr>
          <w:rFonts w:cstheme="minorHAnsi"/>
        </w:rPr>
        <w:t>μ</w:t>
      </w:r>
      <w:r w:rsidR="00005BB5">
        <w:t>m</w:t>
      </w:r>
      <w:r w:rsidR="00005BB5" w:rsidRPr="00BD697C">
        <w:rPr>
          <w:vertAlign w:val="superscript"/>
        </w:rPr>
        <w:t>2</w:t>
      </w:r>
      <w:r w:rsidR="00005BB5" w:rsidRPr="00BD697C">
        <w:t xml:space="preserve"> </w:t>
      </w:r>
      <w:r w:rsidR="00005BB5">
        <w:t>occupied by the CD</w:t>
      </w:r>
      <w:r w:rsidR="0055106D">
        <w:t>163 marker</w:t>
      </w:r>
      <w:r w:rsidR="00945FA2">
        <w:t xml:space="preserve"> (sheet “Suppl. 1F (left)”) and by the CD206 marker (sheet “Suppl. 1F (right)”)</w:t>
      </w:r>
      <w:r w:rsidR="0055106D">
        <w:t>.</w:t>
      </w:r>
      <w:r w:rsidR="00477D68" w:rsidRPr="00477D68">
        <w:t xml:space="preserve"> </w:t>
      </w:r>
      <w:r w:rsidR="00477D68">
        <w:t>Columns A-C report these data for HSP3; columns D-G for HSP63; columns H-K for HSP50, columns L-O for HSP51; columns P-S for HSP66 and columns T-W for HSP67. The columns’ name indicate</w:t>
      </w:r>
      <w:r w:rsidR="00E42010">
        <w:t>s</w:t>
      </w:r>
      <w:r w:rsidR="00477D68">
        <w:t xml:space="preserve"> the time points of infection in hour.</w:t>
      </w:r>
    </w:p>
    <w:p w14:paraId="48D59CBA" w14:textId="03152AB0" w:rsidR="004F0E38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4F0E38">
        <w:t xml:space="preserve"> </w:t>
      </w:r>
      <w:r w:rsidR="00E1595E">
        <w:t>“</w:t>
      </w:r>
      <w:r w:rsidR="004F0E38">
        <w:t xml:space="preserve">Suppl. </w:t>
      </w:r>
      <w:r w:rsidR="00183055">
        <w:t>1</w:t>
      </w:r>
      <w:r w:rsidR="004F0E38">
        <w:t>G</w:t>
      </w:r>
      <w:r w:rsidR="00E1595E">
        <w:t>”</w:t>
      </w:r>
      <w:r w:rsidR="004F0E38">
        <w:t>: raw data used to generate the</w:t>
      </w:r>
      <w:r w:rsidR="004F0E38" w:rsidRPr="00035504">
        <w:rPr>
          <w:u w:val="single"/>
        </w:rPr>
        <w:t xml:space="preserve"> right graph of panel </w:t>
      </w:r>
      <w:r w:rsidR="007C3F81" w:rsidRPr="00035504">
        <w:rPr>
          <w:u w:val="single"/>
        </w:rPr>
        <w:t>G</w:t>
      </w:r>
      <w:r w:rsidR="004F0E38" w:rsidRPr="00035504">
        <w:rPr>
          <w:u w:val="single"/>
        </w:rPr>
        <w:t xml:space="preserve"> of supplementary figure 1</w:t>
      </w:r>
      <w:r w:rsidR="004F0E38">
        <w:t xml:space="preserve">. The numbers refer to the </w:t>
      </w:r>
      <w:r w:rsidR="00CE0C8C">
        <w:t xml:space="preserve">ratio between </w:t>
      </w:r>
      <w:r w:rsidR="004F0E38">
        <w:t xml:space="preserve">tissue area in </w:t>
      </w:r>
      <w:r w:rsidR="004F0E38">
        <w:rPr>
          <w:rFonts w:cstheme="minorHAnsi"/>
        </w:rPr>
        <w:t>μ</w:t>
      </w:r>
      <w:r w:rsidR="004F0E38">
        <w:t>m</w:t>
      </w:r>
      <w:r w:rsidR="004F0E38" w:rsidRPr="00BD697C">
        <w:rPr>
          <w:vertAlign w:val="superscript"/>
        </w:rPr>
        <w:t>2</w:t>
      </w:r>
      <w:r w:rsidR="004F0E38" w:rsidRPr="00BD697C">
        <w:t xml:space="preserve"> </w:t>
      </w:r>
      <w:r w:rsidR="004F0E38">
        <w:t>occupied by the CD206 marker</w:t>
      </w:r>
      <w:r w:rsidR="00CE0C8C">
        <w:t xml:space="preserve"> and the tissue area in </w:t>
      </w:r>
      <w:r w:rsidR="00CE0C8C">
        <w:rPr>
          <w:rFonts w:cstheme="minorHAnsi"/>
        </w:rPr>
        <w:t>μ</w:t>
      </w:r>
      <w:r w:rsidR="00CE0C8C">
        <w:t>m</w:t>
      </w:r>
      <w:r w:rsidR="00CE0C8C" w:rsidRPr="00BD697C">
        <w:rPr>
          <w:vertAlign w:val="superscript"/>
        </w:rPr>
        <w:t>2</w:t>
      </w:r>
      <w:r w:rsidR="00CE0C8C" w:rsidRPr="00BD697C">
        <w:t xml:space="preserve"> </w:t>
      </w:r>
      <w:r w:rsidR="00CE0C8C">
        <w:t>occupied by the CD163</w:t>
      </w:r>
      <w:r w:rsidR="00006E31">
        <w:t xml:space="preserve"> marker</w:t>
      </w:r>
      <w:r w:rsidR="004F0E38">
        <w:t>.</w:t>
      </w:r>
      <w:r w:rsidR="00477D68">
        <w:t xml:space="preserve"> Columns A-C report these data for HSP3; columns D-G for HSP63; columns H-K for HSP50, columns L-O for HSP51; columns P-S for HSP66 and columns T-W for HSP67. The columns’ name indicate</w:t>
      </w:r>
      <w:r w:rsidR="00E42010">
        <w:t>s</w:t>
      </w:r>
      <w:r w:rsidR="00477D68">
        <w:t xml:space="preserve"> the time points of infection in hour.</w:t>
      </w:r>
    </w:p>
    <w:p w14:paraId="1ECA13BB" w14:textId="7E5C8EF1" w:rsidR="002213F9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006E31">
        <w:t xml:space="preserve"> </w:t>
      </w:r>
      <w:r w:rsidR="00E1595E">
        <w:t>“</w:t>
      </w:r>
      <w:r w:rsidR="00006E31">
        <w:t>Suppl. 2A (left)</w:t>
      </w:r>
      <w:r w:rsidR="00E1595E">
        <w:t>”</w:t>
      </w:r>
      <w:r w:rsidR="00006E31">
        <w:t xml:space="preserve">: raw data used to generate the </w:t>
      </w:r>
      <w:r w:rsidR="00006E31" w:rsidRPr="00035504">
        <w:rPr>
          <w:u w:val="single"/>
        </w:rPr>
        <w:t>left graph of panel A of supplementary figure 2</w:t>
      </w:r>
      <w:r w:rsidR="00006E31">
        <w:t>. The numbers refer to the</w:t>
      </w:r>
      <w:r w:rsidR="002213F9">
        <w:t xml:space="preserve"> percent of overlap between the </w:t>
      </w:r>
      <w:r w:rsidR="00574872">
        <w:t>t</w:t>
      </w:r>
      <w:r w:rsidR="006145DA">
        <w:t>ype-4 and the type-19F serotypes fluorescence signals</w:t>
      </w:r>
      <w:r w:rsidR="009B7923">
        <w:t xml:space="preserve"> </w:t>
      </w:r>
      <w:r w:rsidR="002213F9">
        <w:t xml:space="preserve">and the </w:t>
      </w:r>
      <w:r w:rsidR="009B7923">
        <w:t xml:space="preserve">CD163 </w:t>
      </w:r>
      <w:r w:rsidR="00574872">
        <w:t xml:space="preserve">and </w:t>
      </w:r>
      <w:r w:rsidR="002213F9">
        <w:t>CD169 channels in the spleen tissue</w:t>
      </w:r>
      <w:r w:rsidR="00574872">
        <w:t xml:space="preserve"> across different human spleens.</w:t>
      </w:r>
    </w:p>
    <w:p w14:paraId="406EC06C" w14:textId="6CD159C2" w:rsidR="00574872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574872">
        <w:t xml:space="preserve"> </w:t>
      </w:r>
      <w:r w:rsidR="00AA4363">
        <w:t>“</w:t>
      </w:r>
      <w:r w:rsidR="00574872">
        <w:t>Suppl. 2A (right)</w:t>
      </w:r>
      <w:r w:rsidR="00AA4363">
        <w:t>”</w:t>
      </w:r>
      <w:r w:rsidR="00574872">
        <w:t>: raw data used to generate the right graph of panel A of supplementary figure 2. The numbers refer to the percent of overlap between</w:t>
      </w:r>
      <w:r w:rsidR="00574872" w:rsidRPr="00574872">
        <w:t xml:space="preserve"> </w:t>
      </w:r>
      <w:r w:rsidR="00574872">
        <w:t>the CD163 and CD169 channels and the type-4 and the type-19F serotypes fluorescence signals in the spleen tissue across different human spleens.</w:t>
      </w:r>
    </w:p>
    <w:p w14:paraId="0D5A11E1" w14:textId="5707E3FE" w:rsidR="0045691A" w:rsidRPr="00C325B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45691A">
        <w:t xml:space="preserve"> </w:t>
      </w:r>
      <w:r w:rsidR="00AA4363">
        <w:t>“</w:t>
      </w:r>
      <w:r w:rsidR="008A6539">
        <w:t>Suppl. 3A</w:t>
      </w:r>
      <w:r w:rsidR="00AA4363">
        <w:t>”</w:t>
      </w:r>
      <w:r w:rsidR="0045691A">
        <w:t xml:space="preserve">: raw data used to generate the </w:t>
      </w:r>
      <w:r w:rsidR="0045691A" w:rsidRPr="00AA4363">
        <w:t xml:space="preserve">graph of </w:t>
      </w:r>
      <w:r w:rsidR="0045691A" w:rsidRPr="003E4422">
        <w:rPr>
          <w:u w:val="single"/>
        </w:rPr>
        <w:t xml:space="preserve">panel A of </w:t>
      </w:r>
      <w:r w:rsidR="008A6539" w:rsidRPr="003E4422">
        <w:rPr>
          <w:u w:val="single"/>
        </w:rPr>
        <w:t>supplementary figure 3</w:t>
      </w:r>
      <w:r w:rsidR="0045691A">
        <w:t>. The numbers refer to the bacterial survival in percent of challenge dose under control conditions</w:t>
      </w:r>
      <w:r w:rsidR="001966F9">
        <w:t xml:space="preserve"> </w:t>
      </w:r>
      <w:r w:rsidR="00AA4363">
        <w:t xml:space="preserve">(control) </w:t>
      </w:r>
      <w:r w:rsidR="001966F9">
        <w:t xml:space="preserve">and </w:t>
      </w:r>
      <w:r w:rsidR="0045691A">
        <w:t xml:space="preserve">mannose (man) </w:t>
      </w:r>
      <w:r w:rsidR="001966F9">
        <w:t xml:space="preserve">or </w:t>
      </w:r>
      <w:r w:rsidR="0045691A">
        <w:t>anti-CD206 antibody (</w:t>
      </w:r>
      <w:r w:rsidR="0045691A">
        <w:rPr>
          <w:rFonts w:cstheme="minorHAnsi"/>
        </w:rPr>
        <w:t>α</w:t>
      </w:r>
      <w:r w:rsidR="0045691A">
        <w:t xml:space="preserve">CD206) supplementation. This graph refers to </w:t>
      </w:r>
      <w:r w:rsidR="000D6656">
        <w:t xml:space="preserve">the survival to the primary cell culture for </w:t>
      </w:r>
      <w:r w:rsidR="001966F9">
        <w:t xml:space="preserve">a </w:t>
      </w:r>
      <w:r w:rsidR="004F6D55">
        <w:t xml:space="preserve">pneumococcal </w:t>
      </w:r>
      <w:r w:rsidR="001966F9">
        <w:t>pneumolysin (ply) mutant</w:t>
      </w:r>
      <w:r w:rsidR="0045691A">
        <w:t>.</w:t>
      </w:r>
    </w:p>
    <w:p w14:paraId="15F3B333" w14:textId="5C8F21AF" w:rsidR="00565E22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lastRenderedPageBreak/>
        <w:t>Sheet</w:t>
      </w:r>
      <w:r w:rsidR="007D2604">
        <w:t xml:space="preserve"> </w:t>
      </w:r>
      <w:r w:rsidR="00AA4363">
        <w:t>“</w:t>
      </w:r>
      <w:r w:rsidR="007D2604">
        <w:t>Suppl. 3B</w:t>
      </w:r>
      <w:r w:rsidR="00AA4363">
        <w:t>”</w:t>
      </w:r>
      <w:r w:rsidR="007D2604">
        <w:t>: raw data used to generate the</w:t>
      </w:r>
      <w:r w:rsidR="007D2604" w:rsidRPr="00AA4363">
        <w:t xml:space="preserve"> graph of </w:t>
      </w:r>
      <w:r w:rsidR="007D2604" w:rsidRPr="003E4422">
        <w:rPr>
          <w:u w:val="single"/>
        </w:rPr>
        <w:t>panel B of supplementary figure 3</w:t>
      </w:r>
      <w:r w:rsidR="007D2604">
        <w:t>. The numbers refer to the bacterial survival in percent of challenge dose after the inhibition of macrophage receptors (</w:t>
      </w:r>
      <w:r w:rsidR="00AA4363" w:rsidRPr="00AA4363">
        <w:t>CD163</w:t>
      </w:r>
      <w:r w:rsidR="00AA4363">
        <w:t xml:space="preserve">, </w:t>
      </w:r>
      <w:r w:rsidR="00AA4363" w:rsidRPr="00AA4363">
        <w:t>CD169</w:t>
      </w:r>
      <w:r w:rsidR="00AA4363">
        <w:t xml:space="preserve">, </w:t>
      </w:r>
      <w:r w:rsidR="00AA4363" w:rsidRPr="00AA4363">
        <w:t>CD68</w:t>
      </w:r>
      <w:r w:rsidR="00AA4363">
        <w:t xml:space="preserve">, </w:t>
      </w:r>
      <w:r w:rsidR="00AA4363" w:rsidRPr="00AA4363">
        <w:t>CD206</w:t>
      </w:r>
      <w:r w:rsidR="00AA4363">
        <w:t xml:space="preserve">, </w:t>
      </w:r>
      <w:r w:rsidR="00AA4363" w:rsidRPr="00AA4363">
        <w:t>CD209B</w:t>
      </w:r>
      <w:r w:rsidR="00AA4363">
        <w:t xml:space="preserve">, </w:t>
      </w:r>
      <w:proofErr w:type="spellStart"/>
      <w:r w:rsidR="00AA4363" w:rsidRPr="00AA4363">
        <w:t>MARCO</w:t>
      </w:r>
      <w:r w:rsidR="00AA4363">
        <w:t>c</w:t>
      </w:r>
      <w:proofErr w:type="spellEnd"/>
      <w:r w:rsidR="004F6778">
        <w:t xml:space="preserve">) </w:t>
      </w:r>
      <w:r w:rsidR="007D2604">
        <w:t>or under non-inhibited control condition (</w:t>
      </w:r>
      <w:r w:rsidR="00AA4363">
        <w:t>control</w:t>
      </w:r>
      <w:r w:rsidR="007D2604">
        <w:t xml:space="preserve">). This graph refers to the D39 pneumococcal strain after the infection of </w:t>
      </w:r>
      <w:r w:rsidR="004F6778">
        <w:t xml:space="preserve">murine </w:t>
      </w:r>
      <w:r w:rsidR="007D2604">
        <w:t>the primary cell culture.</w:t>
      </w:r>
    </w:p>
    <w:p w14:paraId="13E70299" w14:textId="38C3D63D" w:rsidR="004F6778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4F6778">
        <w:t xml:space="preserve"> </w:t>
      </w:r>
      <w:r w:rsidR="00AA4363">
        <w:t>“</w:t>
      </w:r>
      <w:r w:rsidR="004F6778">
        <w:t>Suppl. 3C</w:t>
      </w:r>
      <w:r w:rsidR="00AA4363">
        <w:t>”</w:t>
      </w:r>
      <w:r w:rsidR="004F6778">
        <w:t xml:space="preserve">: raw data used to generate the graph of </w:t>
      </w:r>
      <w:r w:rsidR="004F6778" w:rsidRPr="003E4422">
        <w:rPr>
          <w:u w:val="single"/>
        </w:rPr>
        <w:t>panel C of supplementary figure 3</w:t>
      </w:r>
      <w:r w:rsidR="004F6778">
        <w:t>. The numbers refer to the</w:t>
      </w:r>
      <w:r w:rsidR="002D4DD5">
        <w:t xml:space="preserve"> to the OD</w:t>
      </w:r>
      <w:r w:rsidR="002D4DD5" w:rsidRPr="003F3374">
        <w:rPr>
          <w:vertAlign w:val="subscript"/>
        </w:rPr>
        <w:t>600nm</w:t>
      </w:r>
      <w:r w:rsidR="003F3374">
        <w:t xml:space="preserve"> over time </w:t>
      </w:r>
      <w:r w:rsidR="00305BBF">
        <w:t xml:space="preserve">(hours) </w:t>
      </w:r>
      <w:r w:rsidR="003F3374">
        <w:t>for the pneumococcal strain D39</w:t>
      </w:r>
      <w:r w:rsidR="00477D68">
        <w:t xml:space="preserve"> under different glucose (</w:t>
      </w:r>
      <w:proofErr w:type="spellStart"/>
      <w:r w:rsidR="00477D68">
        <w:t>Glc</w:t>
      </w:r>
      <w:proofErr w:type="spellEnd"/>
      <w:r w:rsidR="00477D68">
        <w:t>) and mannose (</w:t>
      </w:r>
      <w:r w:rsidR="005E71B7">
        <w:t>M</w:t>
      </w:r>
      <w:r w:rsidR="00477D68">
        <w:t>an) concentration (the concentration</w:t>
      </w:r>
      <w:r w:rsidR="00E42010">
        <w:t>s</w:t>
      </w:r>
      <w:r w:rsidR="00477D68">
        <w:t xml:space="preserve"> are expressed </w:t>
      </w:r>
      <w:r w:rsidR="005E71B7">
        <w:t>with a number corresponding to the percent for the corresponding sugar</w:t>
      </w:r>
      <w:r w:rsidR="00477D68">
        <w:t>)</w:t>
      </w:r>
      <w:r w:rsidR="003F3374">
        <w:t>.</w:t>
      </w:r>
      <w:r w:rsidR="005E71B7">
        <w:t xml:space="preserve"> These conditions are indicated in the columns’ names.</w:t>
      </w:r>
    </w:p>
    <w:p w14:paraId="7632DD3B" w14:textId="5EBE6CC5" w:rsidR="00C9696B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AA4363">
        <w:t>s</w:t>
      </w:r>
      <w:r w:rsidR="00C9696B">
        <w:t xml:space="preserve"> </w:t>
      </w:r>
      <w:r w:rsidR="00AA4363">
        <w:t>“</w:t>
      </w:r>
      <w:r w:rsidR="00C9696B">
        <w:t>Suppl. 3D (left)</w:t>
      </w:r>
      <w:r w:rsidR="00AA4363">
        <w:t>”, “Suppl. 3D (right)”</w:t>
      </w:r>
      <w:r w:rsidR="00C9696B">
        <w:t xml:space="preserve">: raw data used to generate the </w:t>
      </w:r>
      <w:r w:rsidR="00C9696B" w:rsidRPr="003E4422">
        <w:rPr>
          <w:u w:val="single"/>
        </w:rPr>
        <w:t>left</w:t>
      </w:r>
      <w:r w:rsidR="00AA4363" w:rsidRPr="003E4422">
        <w:rPr>
          <w:u w:val="single"/>
        </w:rPr>
        <w:t xml:space="preserve"> and right</w:t>
      </w:r>
      <w:r w:rsidR="00C9696B" w:rsidRPr="003E4422">
        <w:rPr>
          <w:u w:val="single"/>
        </w:rPr>
        <w:t xml:space="preserve"> graph</w:t>
      </w:r>
      <w:r w:rsidR="00AA4363" w:rsidRPr="003E4422">
        <w:rPr>
          <w:u w:val="single"/>
        </w:rPr>
        <w:t>s</w:t>
      </w:r>
      <w:r w:rsidR="00C9696B" w:rsidRPr="003E4422">
        <w:rPr>
          <w:u w:val="single"/>
        </w:rPr>
        <w:t xml:space="preserve"> of panel </w:t>
      </w:r>
      <w:r w:rsidR="00CA375B" w:rsidRPr="003E4422">
        <w:rPr>
          <w:u w:val="single"/>
        </w:rPr>
        <w:t>D</w:t>
      </w:r>
      <w:r w:rsidR="00C9696B" w:rsidRPr="003E4422">
        <w:rPr>
          <w:u w:val="single"/>
        </w:rPr>
        <w:t xml:space="preserve"> of </w:t>
      </w:r>
      <w:r w:rsidR="00CA375B" w:rsidRPr="003E4422">
        <w:rPr>
          <w:u w:val="single"/>
        </w:rPr>
        <w:t xml:space="preserve">supplementary </w:t>
      </w:r>
      <w:r w:rsidR="00C9696B" w:rsidRPr="003E4422">
        <w:rPr>
          <w:u w:val="single"/>
        </w:rPr>
        <w:t xml:space="preserve">figure </w:t>
      </w:r>
      <w:r w:rsidR="00CA375B" w:rsidRPr="003E4422">
        <w:rPr>
          <w:u w:val="single"/>
        </w:rPr>
        <w:t>3</w:t>
      </w:r>
      <w:r w:rsidR="00C9696B">
        <w:t xml:space="preserve">. The numbers refer to the percent of </w:t>
      </w:r>
      <w:r w:rsidR="00CA375B">
        <w:t xml:space="preserve">CD163 </w:t>
      </w:r>
      <w:r w:rsidR="00AA4363">
        <w:t xml:space="preserve">(sheet “Suppl. 3D (left)”) and </w:t>
      </w:r>
      <w:r w:rsidR="003E4422">
        <w:t xml:space="preserve">CD169 </w:t>
      </w:r>
      <w:r w:rsidR="00AA4363">
        <w:t>(</w:t>
      </w:r>
      <w:r w:rsidR="003E4422">
        <w:t>sheet “Suppl. 3D (right)”</w:t>
      </w:r>
      <w:r w:rsidR="00AA4363">
        <w:t xml:space="preserve">) </w:t>
      </w:r>
      <w:r w:rsidR="003E4422">
        <w:t xml:space="preserve">overlap </w:t>
      </w:r>
      <w:r w:rsidR="00AA4363">
        <w:t>on</w:t>
      </w:r>
      <w:r w:rsidR="00CA375B">
        <w:t xml:space="preserve"> the </w:t>
      </w:r>
      <w:r w:rsidR="00C9696B">
        <w:t>cleaved caspase-3</w:t>
      </w:r>
      <w:r w:rsidR="00CA375B">
        <w:t xml:space="preserve"> </w:t>
      </w:r>
      <w:r w:rsidR="00C9696B">
        <w:t>channels in the spleen tissue.</w:t>
      </w:r>
      <w:r w:rsidR="005E71B7">
        <w:t xml:space="preserve"> Columns A-E report these data for HSP50; columns F-I for HSP54, HSP55, HSP56 and columns J-M for HSP3 and HSP63. The columns’ name indicate</w:t>
      </w:r>
      <w:r w:rsidR="00E42010">
        <w:t>s</w:t>
      </w:r>
      <w:r w:rsidR="005E71B7">
        <w:t xml:space="preserve"> the time points of infection in hour.</w:t>
      </w:r>
    </w:p>
    <w:p w14:paraId="783F2E3D" w14:textId="69663E77" w:rsidR="004605B5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4605B5">
        <w:t xml:space="preserve"> </w:t>
      </w:r>
      <w:r w:rsidR="003E4422">
        <w:t>“</w:t>
      </w:r>
      <w:r w:rsidR="004605B5">
        <w:t>Suppl. 3E</w:t>
      </w:r>
      <w:r w:rsidR="003E4422">
        <w:t>”</w:t>
      </w:r>
      <w:r w:rsidR="004605B5">
        <w:t xml:space="preserve">: raw data used to generate the </w:t>
      </w:r>
      <w:r w:rsidR="004605B5" w:rsidRPr="003E4422">
        <w:rPr>
          <w:u w:val="single"/>
        </w:rPr>
        <w:t>left graph of panel E of supplementary figure 3</w:t>
      </w:r>
      <w:r w:rsidR="004605B5">
        <w:t>. The numbers refer to the percent of overlap between the CD16</w:t>
      </w:r>
      <w:r w:rsidR="0045386E">
        <w:t>3</w:t>
      </w:r>
      <w:r w:rsidR="00525775">
        <w:t xml:space="preserve"> </w:t>
      </w:r>
      <w:r w:rsidR="0045386E">
        <w:t>(</w:t>
      </w:r>
      <w:r w:rsidR="003E4422" w:rsidRPr="003E4422">
        <w:t>CD163+Cas3+</w:t>
      </w:r>
      <w:r w:rsidR="0045386E">
        <w:t xml:space="preserve">) </w:t>
      </w:r>
      <w:r w:rsidR="00525775">
        <w:t>and C</w:t>
      </w:r>
      <w:r w:rsidR="0045386E">
        <w:t>D</w:t>
      </w:r>
      <w:r w:rsidR="00525775">
        <w:t xml:space="preserve">169 </w:t>
      </w:r>
      <w:r w:rsidR="0045386E">
        <w:t>(</w:t>
      </w:r>
      <w:r w:rsidR="003E4422" w:rsidRPr="003E4422">
        <w:t>CD169+Cas3+</w:t>
      </w:r>
      <w:r w:rsidR="0045386E">
        <w:t xml:space="preserve">) </w:t>
      </w:r>
      <w:r w:rsidR="00525775">
        <w:t>signals</w:t>
      </w:r>
      <w:r w:rsidR="004605B5">
        <w:t xml:space="preserve"> and the cleaved caspase-3 channels in the spleen tissue</w:t>
      </w:r>
      <w:r w:rsidR="0045386E">
        <w:t xml:space="preserve"> calculated in </w:t>
      </w:r>
      <w:proofErr w:type="spellStart"/>
      <w:r w:rsidR="0045386E">
        <w:t>QuPath</w:t>
      </w:r>
      <w:proofErr w:type="spellEnd"/>
      <w:r w:rsidR="003E4422">
        <w:rPr>
          <w:rStyle w:val="Rimandonotaapidipagina"/>
        </w:rPr>
        <w:footnoteReference w:id="3"/>
      </w:r>
      <w:r w:rsidR="0045386E">
        <w:t>.</w:t>
      </w:r>
    </w:p>
    <w:p w14:paraId="561FD4F4" w14:textId="4BFEC717" w:rsidR="00183055" w:rsidRPr="00C325B1" w:rsidRDefault="001D298E" w:rsidP="005E71B7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183055">
        <w:t xml:space="preserve"> </w:t>
      </w:r>
      <w:r w:rsidR="003E4422">
        <w:t>“</w:t>
      </w:r>
      <w:r w:rsidR="00183055">
        <w:t>Suppl. 3</w:t>
      </w:r>
      <w:r w:rsidR="0088274A">
        <w:t>F</w:t>
      </w:r>
      <w:r w:rsidR="003E4422">
        <w:t>”</w:t>
      </w:r>
      <w:r w:rsidR="00183055">
        <w:t xml:space="preserve">: raw data used to generate the </w:t>
      </w:r>
      <w:r w:rsidR="00183055" w:rsidRPr="009C6E82">
        <w:rPr>
          <w:u w:val="single"/>
        </w:rPr>
        <w:t xml:space="preserve">right graph of panel </w:t>
      </w:r>
      <w:r w:rsidR="0088274A" w:rsidRPr="009C6E82">
        <w:rPr>
          <w:u w:val="single"/>
        </w:rPr>
        <w:t>F</w:t>
      </w:r>
      <w:r w:rsidR="00183055" w:rsidRPr="009C6E82">
        <w:rPr>
          <w:u w:val="single"/>
        </w:rPr>
        <w:t xml:space="preserve"> of supplementary figure </w:t>
      </w:r>
      <w:r w:rsidR="0088274A" w:rsidRPr="009C6E82">
        <w:rPr>
          <w:u w:val="single"/>
        </w:rPr>
        <w:t>3</w:t>
      </w:r>
      <w:r w:rsidR="00183055">
        <w:t>. The numbers re</w:t>
      </w:r>
      <w:r w:rsidR="0088274A">
        <w:t xml:space="preserve">fer to the </w:t>
      </w:r>
      <w:r w:rsidR="00C24227">
        <w:t xml:space="preserve">spleen </w:t>
      </w:r>
      <w:r w:rsidR="00183055">
        <w:t xml:space="preserve">tissue area in </w:t>
      </w:r>
      <w:r w:rsidR="00183055">
        <w:rPr>
          <w:rFonts w:cstheme="minorHAnsi"/>
        </w:rPr>
        <w:t>μ</w:t>
      </w:r>
      <w:r w:rsidR="00183055">
        <w:t>m</w:t>
      </w:r>
      <w:r w:rsidR="00183055" w:rsidRPr="00BD697C">
        <w:rPr>
          <w:vertAlign w:val="superscript"/>
        </w:rPr>
        <w:t>2</w:t>
      </w:r>
      <w:r w:rsidR="00183055" w:rsidRPr="00BD697C">
        <w:t xml:space="preserve"> </w:t>
      </w:r>
      <w:r w:rsidR="00183055">
        <w:t xml:space="preserve">occupied by </w:t>
      </w:r>
      <w:r w:rsidR="00C24227">
        <w:t>the cleaved caspase-3 signals.</w:t>
      </w:r>
      <w:r w:rsidR="005E71B7">
        <w:t xml:space="preserve"> Columns A-C report these data for HSP50 and columns D-F for HSP45. The columns’ name indicate</w:t>
      </w:r>
      <w:r w:rsidR="0072133C">
        <w:t>s</w:t>
      </w:r>
      <w:r w:rsidR="005E71B7">
        <w:t xml:space="preserve"> the time points of infection in hour.</w:t>
      </w:r>
    </w:p>
    <w:p w14:paraId="57A3FF5B" w14:textId="08288A89" w:rsidR="00C24227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3E4422">
        <w:t>s “</w:t>
      </w:r>
      <w:r w:rsidR="00C24227">
        <w:t>Suppl. 3G (left)</w:t>
      </w:r>
      <w:r w:rsidR="003E4422">
        <w:t>”, “Suppl. 3G (right)”</w:t>
      </w:r>
      <w:r w:rsidR="00C24227">
        <w:t xml:space="preserve">: raw data used to generate the </w:t>
      </w:r>
      <w:r w:rsidR="00C24227" w:rsidRPr="009C6E82">
        <w:rPr>
          <w:u w:val="single"/>
        </w:rPr>
        <w:t>left</w:t>
      </w:r>
      <w:r w:rsidR="003E4422" w:rsidRPr="009C6E82">
        <w:rPr>
          <w:u w:val="single"/>
        </w:rPr>
        <w:t xml:space="preserve"> and right</w:t>
      </w:r>
      <w:r w:rsidR="00C24227" w:rsidRPr="009C6E82">
        <w:rPr>
          <w:u w:val="single"/>
        </w:rPr>
        <w:t xml:space="preserve"> graph</w:t>
      </w:r>
      <w:r w:rsidR="003E4422" w:rsidRPr="009C6E82">
        <w:rPr>
          <w:u w:val="single"/>
        </w:rPr>
        <w:t>s</w:t>
      </w:r>
      <w:r w:rsidR="00C24227" w:rsidRPr="009C6E82">
        <w:rPr>
          <w:u w:val="single"/>
        </w:rPr>
        <w:t xml:space="preserve"> of panel G of supplementary figure 3</w:t>
      </w:r>
      <w:r w:rsidR="00C24227">
        <w:t xml:space="preserve">. The numbers refer to the percent of CD163 </w:t>
      </w:r>
      <w:r w:rsidR="003E4422">
        <w:t>(</w:t>
      </w:r>
      <w:r w:rsidR="003741C9">
        <w:t>sheet “Suppl. 3G (left)”</w:t>
      </w:r>
      <w:r w:rsidR="003E4422">
        <w:t xml:space="preserve">) </w:t>
      </w:r>
      <w:r w:rsidR="00C24227">
        <w:t xml:space="preserve">and </w:t>
      </w:r>
      <w:r w:rsidR="003741C9">
        <w:t>CD169</w:t>
      </w:r>
      <w:r w:rsidR="003E4422">
        <w:t xml:space="preserve"> overlap</w:t>
      </w:r>
      <w:r w:rsidR="003741C9">
        <w:t xml:space="preserve"> (sheet “Suppl. 3G (right)”)</w:t>
      </w:r>
      <w:r w:rsidR="003E4422">
        <w:t xml:space="preserve"> on </w:t>
      </w:r>
      <w:r w:rsidR="00C24227">
        <w:t>M30 channels in the spleen tissue.</w:t>
      </w:r>
      <w:r w:rsidR="005E71B7">
        <w:t xml:space="preserve"> Columns A-F report these data for HSP</w:t>
      </w:r>
      <w:r w:rsidR="005E71B7" w:rsidRPr="00477D68">
        <w:t xml:space="preserve">51, </w:t>
      </w:r>
      <w:r w:rsidR="005E71B7">
        <w:t>HSP</w:t>
      </w:r>
      <w:r w:rsidR="005E71B7" w:rsidRPr="00477D68">
        <w:t xml:space="preserve">66, </w:t>
      </w:r>
      <w:r w:rsidR="005E71B7">
        <w:t>HSP</w:t>
      </w:r>
      <w:r w:rsidR="005E71B7" w:rsidRPr="00477D68">
        <w:t xml:space="preserve">67, </w:t>
      </w:r>
      <w:r w:rsidR="005E71B7">
        <w:t>HSP</w:t>
      </w:r>
      <w:r w:rsidR="005E71B7" w:rsidRPr="00477D68">
        <w:t xml:space="preserve">70, </w:t>
      </w:r>
      <w:r w:rsidR="005E71B7">
        <w:t>HSP</w:t>
      </w:r>
      <w:r w:rsidR="005E71B7" w:rsidRPr="00477D68">
        <w:t>71</w:t>
      </w:r>
      <w:r w:rsidR="005E71B7">
        <w:t xml:space="preserve"> and columns G-K for HSP3 and HSP71. The columns’ name indicate</w:t>
      </w:r>
      <w:r w:rsidR="0072133C">
        <w:t>s</w:t>
      </w:r>
      <w:r w:rsidR="005E71B7">
        <w:t xml:space="preserve"> the time points of infection in hour.</w:t>
      </w:r>
    </w:p>
    <w:p w14:paraId="4DA593A8" w14:textId="0207CEC6" w:rsidR="00843486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843486">
        <w:t xml:space="preserve"> </w:t>
      </w:r>
      <w:r w:rsidR="003741C9">
        <w:t>“</w:t>
      </w:r>
      <w:r w:rsidR="00843486">
        <w:t xml:space="preserve">Suppl. </w:t>
      </w:r>
      <w:r w:rsidR="00A242FB">
        <w:t>4A (left)</w:t>
      </w:r>
      <w:r w:rsidR="003741C9">
        <w:t>”</w:t>
      </w:r>
      <w:r w:rsidR="00843486">
        <w:t xml:space="preserve">: raw data used to generate the </w:t>
      </w:r>
      <w:r w:rsidR="00A242FB" w:rsidRPr="009C6E82">
        <w:rPr>
          <w:u w:val="single"/>
        </w:rPr>
        <w:t xml:space="preserve">left graph of </w:t>
      </w:r>
      <w:r w:rsidR="00843486" w:rsidRPr="009C6E82">
        <w:rPr>
          <w:u w:val="single"/>
        </w:rPr>
        <w:t xml:space="preserve">panel </w:t>
      </w:r>
      <w:r w:rsidR="00A242FB" w:rsidRPr="009C6E82">
        <w:rPr>
          <w:u w:val="single"/>
        </w:rPr>
        <w:t>A</w:t>
      </w:r>
      <w:r w:rsidR="00843486" w:rsidRPr="009C6E82">
        <w:rPr>
          <w:u w:val="single"/>
        </w:rPr>
        <w:t xml:space="preserve"> of </w:t>
      </w:r>
      <w:r w:rsidR="0087320B" w:rsidRPr="009C6E82">
        <w:rPr>
          <w:u w:val="single"/>
        </w:rPr>
        <w:t xml:space="preserve">supplementary </w:t>
      </w:r>
      <w:r w:rsidR="00843486" w:rsidRPr="009C6E82">
        <w:rPr>
          <w:u w:val="single"/>
        </w:rPr>
        <w:t>figure</w:t>
      </w:r>
      <w:r w:rsidR="0087320B" w:rsidRPr="009C6E82">
        <w:rPr>
          <w:u w:val="single"/>
        </w:rPr>
        <w:t xml:space="preserve"> 4</w:t>
      </w:r>
      <w:r w:rsidR="00843486">
        <w:t xml:space="preserve">. The numbers refer to the macrophage random motility in </w:t>
      </w:r>
      <w:proofErr w:type="spellStart"/>
      <w:r w:rsidR="00843486">
        <w:rPr>
          <w:rFonts w:cstheme="minorHAnsi"/>
        </w:rPr>
        <w:t>μ</w:t>
      </w:r>
      <w:r w:rsidR="00843486">
        <w:t>m</w:t>
      </w:r>
      <w:proofErr w:type="spellEnd"/>
      <w:r w:rsidR="00843486">
        <w:t xml:space="preserve"> under control conditions </w:t>
      </w:r>
      <w:r w:rsidR="0087320B">
        <w:t>(</w:t>
      </w:r>
      <w:r w:rsidR="003741C9">
        <w:t>control</w:t>
      </w:r>
      <w:r w:rsidR="00843486">
        <w:t>) or mannose supplementation (</w:t>
      </w:r>
      <w:r w:rsidR="003741C9">
        <w:t>mannose</w:t>
      </w:r>
      <w:r w:rsidR="00843486">
        <w:t>)</w:t>
      </w:r>
      <w:r w:rsidR="00AE5BFF">
        <w:t xml:space="preserve"> for </w:t>
      </w:r>
      <w:r w:rsidR="005E2900">
        <w:t xml:space="preserve">infected </w:t>
      </w:r>
      <w:r w:rsidR="00AE5BFF">
        <w:t>macrophages located near to sinusoidal lining cells</w:t>
      </w:r>
      <w:r w:rsidR="005E2900">
        <w:t>.</w:t>
      </w:r>
    </w:p>
    <w:p w14:paraId="7F357297" w14:textId="227FCE5A" w:rsidR="00193EC1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193EC1">
        <w:t xml:space="preserve"> </w:t>
      </w:r>
      <w:r w:rsidR="003741C9">
        <w:t>“</w:t>
      </w:r>
      <w:r w:rsidR="00193EC1">
        <w:t>Suppl. 4A (central)</w:t>
      </w:r>
      <w:r w:rsidR="003741C9">
        <w:t>”</w:t>
      </w:r>
      <w:r w:rsidR="00193EC1">
        <w:t xml:space="preserve">: raw data used to generate the </w:t>
      </w:r>
      <w:r w:rsidR="00193EC1" w:rsidRPr="009C6E82">
        <w:rPr>
          <w:u w:val="single"/>
        </w:rPr>
        <w:t>central graph of panel A of supplementary figure 4</w:t>
      </w:r>
      <w:r w:rsidR="00193EC1">
        <w:t xml:space="preserve">. The numbers refer to the macrophage </w:t>
      </w:r>
      <w:r w:rsidR="0033574A">
        <w:t>distance</w:t>
      </w:r>
      <w:r w:rsidR="00193EC1">
        <w:t xml:space="preserve"> in </w:t>
      </w:r>
      <w:proofErr w:type="spellStart"/>
      <w:r w:rsidR="00193EC1">
        <w:rPr>
          <w:rFonts w:cstheme="minorHAnsi"/>
        </w:rPr>
        <w:t>μ</w:t>
      </w:r>
      <w:r w:rsidR="00193EC1">
        <w:t>m</w:t>
      </w:r>
      <w:proofErr w:type="spellEnd"/>
      <w:r w:rsidR="00193EC1">
        <w:t xml:space="preserve"> </w:t>
      </w:r>
      <w:r w:rsidR="0033574A">
        <w:t xml:space="preserve">covered </w:t>
      </w:r>
      <w:r w:rsidR="00193EC1">
        <w:t>under control conditions (</w:t>
      </w:r>
      <w:r w:rsidR="003741C9">
        <w:t>control</w:t>
      </w:r>
      <w:r w:rsidR="00193EC1">
        <w:t>) or mannose supplementation (</w:t>
      </w:r>
      <w:r w:rsidR="003741C9">
        <w:t>man</w:t>
      </w:r>
      <w:r w:rsidR="00193EC1">
        <w:t>) for</w:t>
      </w:r>
      <w:r w:rsidR="005E2900">
        <w:t xml:space="preserve"> infected</w:t>
      </w:r>
      <w:r w:rsidR="00193EC1">
        <w:t xml:space="preserve"> macrophages located near to sinusoidal lining cells.</w:t>
      </w:r>
    </w:p>
    <w:p w14:paraId="286F59B4" w14:textId="06BB5B84" w:rsidR="0033574A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33574A">
        <w:t xml:space="preserve"> </w:t>
      </w:r>
      <w:r w:rsidR="003741C9">
        <w:t>“</w:t>
      </w:r>
      <w:r w:rsidR="0033574A">
        <w:t>Suppl. 4A (right)</w:t>
      </w:r>
      <w:r w:rsidR="003741C9">
        <w:t>”</w:t>
      </w:r>
      <w:r w:rsidR="0033574A">
        <w:t xml:space="preserve">: raw data used to generate the </w:t>
      </w:r>
      <w:r w:rsidR="0033574A" w:rsidRPr="009C6E82">
        <w:rPr>
          <w:u w:val="single"/>
        </w:rPr>
        <w:t>right graph of panel A of supplementary figure 4</w:t>
      </w:r>
      <w:r w:rsidR="0033574A">
        <w:t xml:space="preserve">. The numbers refer to the </w:t>
      </w:r>
      <w:r w:rsidR="009405E6">
        <w:t xml:space="preserve">mean </w:t>
      </w:r>
      <w:r w:rsidR="0033574A">
        <w:t xml:space="preserve">macrophage </w:t>
      </w:r>
      <w:r w:rsidR="009405E6">
        <w:t>velocity (</w:t>
      </w:r>
      <w:proofErr w:type="spellStart"/>
      <w:r w:rsidR="0033574A">
        <w:rPr>
          <w:rFonts w:cstheme="minorHAnsi"/>
        </w:rPr>
        <w:t>μ</w:t>
      </w:r>
      <w:r w:rsidR="0033574A">
        <w:t>m</w:t>
      </w:r>
      <w:proofErr w:type="spellEnd"/>
      <w:r w:rsidR="009405E6">
        <w:t>/s)</w:t>
      </w:r>
      <w:r w:rsidR="0033574A">
        <w:t xml:space="preserve"> under control conditions (</w:t>
      </w:r>
      <w:r w:rsidR="003741C9">
        <w:t>control</w:t>
      </w:r>
      <w:r w:rsidR="0033574A">
        <w:t>) or mannose supplementation (</w:t>
      </w:r>
      <w:r w:rsidR="003741C9">
        <w:t>man</w:t>
      </w:r>
      <w:r w:rsidR="0033574A">
        <w:t xml:space="preserve">) for </w:t>
      </w:r>
      <w:r w:rsidR="005E2900">
        <w:t xml:space="preserve">infected </w:t>
      </w:r>
      <w:r w:rsidR="0033574A">
        <w:t>macrophages located near to sinusoidal lining cells.</w:t>
      </w:r>
    </w:p>
    <w:p w14:paraId="2853661D" w14:textId="0FCDC8B6" w:rsidR="003A5503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3A5503">
        <w:t xml:space="preserve"> </w:t>
      </w:r>
      <w:r w:rsidR="003741C9">
        <w:t>“</w:t>
      </w:r>
      <w:r w:rsidR="003A5503">
        <w:t>Suppl. 4B (left)</w:t>
      </w:r>
      <w:r w:rsidR="003741C9">
        <w:t>”</w:t>
      </w:r>
      <w:r w:rsidR="003A5503">
        <w:t xml:space="preserve">: raw data used to generate the </w:t>
      </w:r>
      <w:r w:rsidR="003A5503" w:rsidRPr="009C6E82">
        <w:rPr>
          <w:u w:val="single"/>
        </w:rPr>
        <w:t>left graph of panel B of supplementary figure 4</w:t>
      </w:r>
      <w:r w:rsidR="003A5503">
        <w:t xml:space="preserve">. The numbers refer to the macrophage random motility in </w:t>
      </w:r>
      <w:proofErr w:type="spellStart"/>
      <w:r w:rsidR="003A5503">
        <w:rPr>
          <w:rFonts w:cstheme="minorHAnsi"/>
        </w:rPr>
        <w:t>μ</w:t>
      </w:r>
      <w:r w:rsidR="003A5503">
        <w:t>m</w:t>
      </w:r>
      <w:proofErr w:type="spellEnd"/>
      <w:r w:rsidR="003A5503">
        <w:t xml:space="preserve"> under control conditions (</w:t>
      </w:r>
      <w:r w:rsidR="003741C9">
        <w:t>control</w:t>
      </w:r>
      <w:r w:rsidR="003A5503">
        <w:t>) or mannose supplementation (</w:t>
      </w:r>
      <w:r w:rsidR="003741C9">
        <w:t>man</w:t>
      </w:r>
      <w:r w:rsidR="003A5503">
        <w:t>) for infected macrophages located distal from sinusoidal lining cells.</w:t>
      </w:r>
    </w:p>
    <w:p w14:paraId="22813417" w14:textId="045F1CCE" w:rsidR="003A5503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lastRenderedPageBreak/>
        <w:t>Sheet</w:t>
      </w:r>
      <w:r w:rsidR="003A5503">
        <w:t xml:space="preserve"> </w:t>
      </w:r>
      <w:r w:rsidR="003741C9">
        <w:t>“</w:t>
      </w:r>
      <w:r w:rsidR="003A5503">
        <w:t>Suppl. 4</w:t>
      </w:r>
      <w:r w:rsidR="00EE0418">
        <w:t>B</w:t>
      </w:r>
      <w:r w:rsidR="003A5503">
        <w:t xml:space="preserve"> (central)</w:t>
      </w:r>
      <w:r w:rsidR="003741C9">
        <w:t>”</w:t>
      </w:r>
      <w:r w:rsidR="003A5503">
        <w:t xml:space="preserve">: raw data used to generate the </w:t>
      </w:r>
      <w:r w:rsidR="003A5503" w:rsidRPr="009C6E82">
        <w:rPr>
          <w:u w:val="single"/>
        </w:rPr>
        <w:t xml:space="preserve">central graph of panel </w:t>
      </w:r>
      <w:r w:rsidR="00EE0418" w:rsidRPr="009C6E82">
        <w:rPr>
          <w:u w:val="single"/>
        </w:rPr>
        <w:t>B</w:t>
      </w:r>
      <w:r w:rsidR="003A5503" w:rsidRPr="009C6E82">
        <w:rPr>
          <w:u w:val="single"/>
        </w:rPr>
        <w:t xml:space="preserve"> of supplementary figure 4</w:t>
      </w:r>
      <w:r w:rsidR="003A5503">
        <w:t xml:space="preserve">. The numbers refer to the macrophage distance in </w:t>
      </w:r>
      <w:proofErr w:type="spellStart"/>
      <w:r w:rsidR="003A5503">
        <w:rPr>
          <w:rFonts w:cstheme="minorHAnsi"/>
        </w:rPr>
        <w:t>μ</w:t>
      </w:r>
      <w:r w:rsidR="003A5503">
        <w:t>m</w:t>
      </w:r>
      <w:proofErr w:type="spellEnd"/>
      <w:r w:rsidR="003A5503">
        <w:t xml:space="preserve"> covered under control conditions (</w:t>
      </w:r>
      <w:r w:rsidR="009C6E82">
        <w:t>control</w:t>
      </w:r>
      <w:r w:rsidR="003A5503">
        <w:t>) or mannose supplementation (</w:t>
      </w:r>
      <w:r w:rsidR="009C6E82">
        <w:t>man</w:t>
      </w:r>
      <w:r w:rsidR="003A5503">
        <w:t xml:space="preserve">) for infected macrophages located </w:t>
      </w:r>
      <w:r w:rsidR="00EE0418">
        <w:t>distal from</w:t>
      </w:r>
      <w:r w:rsidR="003A5503">
        <w:t xml:space="preserve"> sinusoidal lining cells.</w:t>
      </w:r>
    </w:p>
    <w:p w14:paraId="51B809C1" w14:textId="5BE398D7" w:rsidR="003A5503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3A5503">
        <w:t xml:space="preserve"> </w:t>
      </w:r>
      <w:r w:rsidR="009C6E82">
        <w:t>“</w:t>
      </w:r>
      <w:r w:rsidR="003A5503">
        <w:t>Suppl. 4</w:t>
      </w:r>
      <w:r w:rsidR="00EE0418">
        <w:t>B</w:t>
      </w:r>
      <w:r w:rsidR="003A5503">
        <w:t xml:space="preserve"> (right)</w:t>
      </w:r>
      <w:r w:rsidR="009C6E82">
        <w:t>”</w:t>
      </w:r>
      <w:r w:rsidR="003A5503">
        <w:t xml:space="preserve">: raw data used to generate the </w:t>
      </w:r>
      <w:r w:rsidR="003A5503" w:rsidRPr="009C6E82">
        <w:rPr>
          <w:u w:val="single"/>
        </w:rPr>
        <w:t xml:space="preserve">right graph of panel </w:t>
      </w:r>
      <w:r w:rsidR="00EE0418" w:rsidRPr="009C6E82">
        <w:rPr>
          <w:u w:val="single"/>
        </w:rPr>
        <w:t>B</w:t>
      </w:r>
      <w:r w:rsidR="003A5503" w:rsidRPr="009C6E82">
        <w:rPr>
          <w:u w:val="single"/>
        </w:rPr>
        <w:t xml:space="preserve"> of supplementary figure 4</w:t>
      </w:r>
      <w:r w:rsidR="003A5503">
        <w:t>. The numbers refer to the mean macrophage velocity (</w:t>
      </w:r>
      <w:proofErr w:type="spellStart"/>
      <w:r w:rsidR="003A5503">
        <w:rPr>
          <w:rFonts w:cstheme="minorHAnsi"/>
        </w:rPr>
        <w:t>μ</w:t>
      </w:r>
      <w:r w:rsidR="003A5503">
        <w:t>m</w:t>
      </w:r>
      <w:proofErr w:type="spellEnd"/>
      <w:r w:rsidR="003A5503">
        <w:t>/s) under control conditions (</w:t>
      </w:r>
      <w:r w:rsidR="009C6E82">
        <w:t>control</w:t>
      </w:r>
      <w:r w:rsidR="003A5503">
        <w:t>) or mannose supplementation (</w:t>
      </w:r>
      <w:r w:rsidR="009C6E82">
        <w:t>man</w:t>
      </w:r>
      <w:r w:rsidR="003A5503">
        <w:t xml:space="preserve">) for infected macrophages located </w:t>
      </w:r>
      <w:r w:rsidR="00EE0418">
        <w:t>distal</w:t>
      </w:r>
      <w:r w:rsidR="006C1BBC">
        <w:t xml:space="preserve"> from</w:t>
      </w:r>
      <w:r w:rsidR="003A5503">
        <w:t xml:space="preserve"> sinusoidal lining cells.</w:t>
      </w:r>
    </w:p>
    <w:p w14:paraId="0AAD0299" w14:textId="4CB792F1" w:rsidR="006C1BB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C1BBC">
        <w:t xml:space="preserve"> </w:t>
      </w:r>
      <w:r w:rsidR="009C6E82">
        <w:t>“</w:t>
      </w:r>
      <w:r w:rsidR="006C1BBC">
        <w:t>Suppl. 4C (left)</w:t>
      </w:r>
      <w:r w:rsidR="009C6E82">
        <w:t>”</w:t>
      </w:r>
      <w:r w:rsidR="006C1BBC">
        <w:t xml:space="preserve">: raw data used to generate the </w:t>
      </w:r>
      <w:r w:rsidR="006C1BBC" w:rsidRPr="009C6E82">
        <w:rPr>
          <w:u w:val="single"/>
        </w:rPr>
        <w:t>left graph of panel C of supplementary figure 4</w:t>
      </w:r>
      <w:r w:rsidR="006C1BBC">
        <w:t xml:space="preserve">. The numbers refer to the macrophage random motility in </w:t>
      </w:r>
      <w:proofErr w:type="spellStart"/>
      <w:r w:rsidR="006C1BBC">
        <w:rPr>
          <w:rFonts w:cstheme="minorHAnsi"/>
        </w:rPr>
        <w:t>μ</w:t>
      </w:r>
      <w:r w:rsidR="006C1BBC">
        <w:t>m</w:t>
      </w:r>
      <w:proofErr w:type="spellEnd"/>
      <w:r w:rsidR="006C1BBC">
        <w:t xml:space="preserve"> under control conditions (</w:t>
      </w:r>
      <w:r w:rsidR="009C6E82">
        <w:t>control</w:t>
      </w:r>
      <w:r w:rsidR="006C1BBC">
        <w:t>) or mannose supplementation (</w:t>
      </w:r>
      <w:r w:rsidR="009C6E82">
        <w:t>man</w:t>
      </w:r>
      <w:r w:rsidR="006C1BBC">
        <w:t>) for non-infected macrophages located near to sinusoidal lining cells.</w:t>
      </w:r>
    </w:p>
    <w:p w14:paraId="2A4959DC" w14:textId="23A26488" w:rsidR="006C1BB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C1BBC">
        <w:t xml:space="preserve"> </w:t>
      </w:r>
      <w:r w:rsidR="009C6E82">
        <w:t>“</w:t>
      </w:r>
      <w:r w:rsidR="006C1BBC">
        <w:t>Suppl. 4C (central)</w:t>
      </w:r>
      <w:r w:rsidR="009C6E82">
        <w:t>”</w:t>
      </w:r>
      <w:r w:rsidR="006C1BBC">
        <w:t xml:space="preserve">: raw data used to generate the </w:t>
      </w:r>
      <w:r w:rsidR="006C1BBC" w:rsidRPr="009C6E82">
        <w:rPr>
          <w:u w:val="single"/>
        </w:rPr>
        <w:t>central graph of panel C of supplementary figure 4</w:t>
      </w:r>
      <w:r w:rsidR="006C1BBC">
        <w:t xml:space="preserve">. The numbers refer to the macrophage distance in </w:t>
      </w:r>
      <w:proofErr w:type="spellStart"/>
      <w:r w:rsidR="006C1BBC">
        <w:rPr>
          <w:rFonts w:cstheme="minorHAnsi"/>
        </w:rPr>
        <w:t>μ</w:t>
      </w:r>
      <w:r w:rsidR="006C1BBC">
        <w:t>m</w:t>
      </w:r>
      <w:proofErr w:type="spellEnd"/>
      <w:r w:rsidR="006C1BBC">
        <w:t xml:space="preserve"> covered under control conditions (</w:t>
      </w:r>
      <w:r w:rsidR="009C6E82">
        <w:t>control</w:t>
      </w:r>
      <w:r w:rsidR="006C1BBC">
        <w:t>) or mannose supplementation (</w:t>
      </w:r>
      <w:r w:rsidR="009C6E82">
        <w:t>man</w:t>
      </w:r>
      <w:r w:rsidR="006C1BBC">
        <w:t>) for non-infected macrophages located near to sinusoidal lining cells.</w:t>
      </w:r>
    </w:p>
    <w:p w14:paraId="5B092230" w14:textId="59BB1253" w:rsidR="006C1BB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C1BBC">
        <w:t xml:space="preserve"> </w:t>
      </w:r>
      <w:r w:rsidR="009C6E82">
        <w:t>“</w:t>
      </w:r>
      <w:r w:rsidR="006C1BBC">
        <w:t>Suppl. 4C (right)</w:t>
      </w:r>
      <w:r w:rsidR="009C6E82">
        <w:t>”</w:t>
      </w:r>
      <w:r w:rsidR="006C1BBC">
        <w:t xml:space="preserve">: raw data used to generate the </w:t>
      </w:r>
      <w:r w:rsidR="006C1BBC" w:rsidRPr="009C6E82">
        <w:rPr>
          <w:u w:val="single"/>
        </w:rPr>
        <w:t>right graph of panel C of supplementary figure 4</w:t>
      </w:r>
      <w:r w:rsidR="006C1BBC">
        <w:t>. The numbers refer to the mean macrophage velocity (</w:t>
      </w:r>
      <w:proofErr w:type="spellStart"/>
      <w:r w:rsidR="006C1BBC">
        <w:rPr>
          <w:rFonts w:cstheme="minorHAnsi"/>
        </w:rPr>
        <w:t>μ</w:t>
      </w:r>
      <w:r w:rsidR="006C1BBC">
        <w:t>m</w:t>
      </w:r>
      <w:proofErr w:type="spellEnd"/>
      <w:r w:rsidR="006C1BBC">
        <w:t>/s) under control conditions (</w:t>
      </w:r>
      <w:r w:rsidR="009C6E82">
        <w:t>control</w:t>
      </w:r>
      <w:r w:rsidR="006C1BBC">
        <w:t>) or mannose supplementation (</w:t>
      </w:r>
      <w:r w:rsidR="009C6E82">
        <w:t>man</w:t>
      </w:r>
      <w:r w:rsidR="006C1BBC">
        <w:t>) for non-infected macrophages located near to sinusoidal lining cells.</w:t>
      </w:r>
    </w:p>
    <w:p w14:paraId="36780E1F" w14:textId="0CBEE10C" w:rsidR="006C1BB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C1BBC">
        <w:t xml:space="preserve"> </w:t>
      </w:r>
      <w:r w:rsidR="009C6E82">
        <w:t>“</w:t>
      </w:r>
      <w:r w:rsidR="006C1BBC">
        <w:t>Suppl. 4D (left)</w:t>
      </w:r>
      <w:r w:rsidR="009C6E82">
        <w:t>”</w:t>
      </w:r>
      <w:r w:rsidR="006C1BBC">
        <w:t xml:space="preserve">: raw data used to generate the </w:t>
      </w:r>
      <w:r w:rsidR="006C1BBC" w:rsidRPr="009C6E82">
        <w:rPr>
          <w:u w:val="single"/>
        </w:rPr>
        <w:t>left graph of panel D of supplementary figure 4</w:t>
      </w:r>
      <w:r w:rsidR="006C1BBC">
        <w:t xml:space="preserve">. The numbers refer to the macrophage random motility in </w:t>
      </w:r>
      <w:proofErr w:type="spellStart"/>
      <w:r w:rsidR="006C1BBC">
        <w:rPr>
          <w:rFonts w:cstheme="minorHAnsi"/>
        </w:rPr>
        <w:t>μ</w:t>
      </w:r>
      <w:r w:rsidR="006C1BBC">
        <w:t>m</w:t>
      </w:r>
      <w:proofErr w:type="spellEnd"/>
      <w:r w:rsidR="006C1BBC">
        <w:t xml:space="preserve"> under control conditions (</w:t>
      </w:r>
      <w:r w:rsidR="009C6E82">
        <w:t>control</w:t>
      </w:r>
      <w:r w:rsidR="006C1BBC">
        <w:t>) or mannose supplementation (</w:t>
      </w:r>
      <w:r w:rsidR="009C6E82">
        <w:t>man</w:t>
      </w:r>
      <w:r w:rsidR="006C1BBC">
        <w:t>) for non-infected macrophages located distal from sinusoidal lining cells.</w:t>
      </w:r>
    </w:p>
    <w:p w14:paraId="36C281C5" w14:textId="1EAD85C1" w:rsidR="006C1BB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C1BBC">
        <w:t xml:space="preserve"> </w:t>
      </w:r>
      <w:r w:rsidR="009C6E82">
        <w:t>“</w:t>
      </w:r>
      <w:r w:rsidR="006C1BBC">
        <w:t>Suppl. 4D (central)</w:t>
      </w:r>
      <w:r w:rsidR="009C6E82">
        <w:t>”</w:t>
      </w:r>
      <w:r w:rsidR="006C1BBC">
        <w:t xml:space="preserve">: raw data used to generate the </w:t>
      </w:r>
      <w:r w:rsidR="006C1BBC" w:rsidRPr="009C6E82">
        <w:rPr>
          <w:u w:val="single"/>
        </w:rPr>
        <w:t>central graph of panel D of supplementary figure 4</w:t>
      </w:r>
      <w:r w:rsidR="006C1BBC">
        <w:t xml:space="preserve">. The numbers refer to the macrophage distance in </w:t>
      </w:r>
      <w:proofErr w:type="spellStart"/>
      <w:r w:rsidR="006C1BBC">
        <w:rPr>
          <w:rFonts w:cstheme="minorHAnsi"/>
        </w:rPr>
        <w:t>μ</w:t>
      </w:r>
      <w:r w:rsidR="006C1BBC">
        <w:t>m</w:t>
      </w:r>
      <w:proofErr w:type="spellEnd"/>
      <w:r w:rsidR="006C1BBC">
        <w:t xml:space="preserve"> covered under control conditions (</w:t>
      </w:r>
      <w:r w:rsidR="009C6E82">
        <w:t>control</w:t>
      </w:r>
      <w:r w:rsidR="006C1BBC">
        <w:t>) or mannose supplementation (</w:t>
      </w:r>
      <w:r w:rsidR="009C6E82">
        <w:t>man</w:t>
      </w:r>
      <w:r w:rsidR="006C1BBC">
        <w:t>) for non-infected macrophages located distal from sinusoidal lining cells.</w:t>
      </w:r>
    </w:p>
    <w:p w14:paraId="5EF9397B" w14:textId="0E0B034B" w:rsidR="006C1BBC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6C1BBC">
        <w:t xml:space="preserve"> </w:t>
      </w:r>
      <w:r w:rsidR="009C6E82">
        <w:t>“</w:t>
      </w:r>
      <w:r w:rsidR="006C1BBC">
        <w:t>Suppl. 4D (right)</w:t>
      </w:r>
      <w:r w:rsidR="009C6E82">
        <w:t>”</w:t>
      </w:r>
      <w:r w:rsidR="006C1BBC">
        <w:t xml:space="preserve">: raw data used to generate the </w:t>
      </w:r>
      <w:r w:rsidR="006C1BBC" w:rsidRPr="009C6E82">
        <w:rPr>
          <w:u w:val="single"/>
        </w:rPr>
        <w:t>r</w:t>
      </w:r>
      <w:r w:rsidR="006C1BBC" w:rsidRPr="00035504">
        <w:rPr>
          <w:u w:val="single"/>
        </w:rPr>
        <w:t>ight graph of panel D of supplementary figure 4</w:t>
      </w:r>
      <w:r w:rsidR="006C1BBC">
        <w:t>. The numbers refer to the mean macrophage velocity (</w:t>
      </w:r>
      <w:proofErr w:type="spellStart"/>
      <w:r w:rsidR="006C1BBC">
        <w:rPr>
          <w:rFonts w:cstheme="minorHAnsi"/>
        </w:rPr>
        <w:t>μ</w:t>
      </w:r>
      <w:r w:rsidR="006C1BBC">
        <w:t>m</w:t>
      </w:r>
      <w:proofErr w:type="spellEnd"/>
      <w:r w:rsidR="006C1BBC">
        <w:t>/s) under control conditions (</w:t>
      </w:r>
      <w:r w:rsidR="009C6E82">
        <w:t>control</w:t>
      </w:r>
      <w:r w:rsidR="006C1BBC">
        <w:t>) or mannose supplementation (</w:t>
      </w:r>
      <w:r w:rsidR="009C6E82">
        <w:t>man</w:t>
      </w:r>
      <w:r w:rsidR="006C1BBC">
        <w:t>) for non-infected macrophages located distal from sinusoidal lining cells.</w:t>
      </w:r>
    </w:p>
    <w:p w14:paraId="7007CC3B" w14:textId="165760B2" w:rsidR="00C9696B" w:rsidRPr="00686284" w:rsidRDefault="001D298E" w:rsidP="00B9512A">
      <w:pPr>
        <w:pStyle w:val="Paragrafoelenco"/>
        <w:numPr>
          <w:ilvl w:val="1"/>
          <w:numId w:val="16"/>
        </w:numPr>
        <w:spacing w:before="120" w:after="0" w:line="240" w:lineRule="auto"/>
        <w:contextualSpacing w:val="0"/>
        <w:jc w:val="both"/>
      </w:pPr>
      <w:r>
        <w:t>Sheet</w:t>
      </w:r>
      <w:r w:rsidR="00A743A7">
        <w:t>s</w:t>
      </w:r>
      <w:r w:rsidR="0015516B">
        <w:t xml:space="preserve"> </w:t>
      </w:r>
      <w:r w:rsidR="009664CE">
        <w:t>“</w:t>
      </w:r>
      <w:r w:rsidR="0015516B">
        <w:t>Suppl. 6A</w:t>
      </w:r>
      <w:r w:rsidR="009664CE">
        <w:t>”, “Suppl. 6B”,</w:t>
      </w:r>
      <w:r w:rsidR="009664CE" w:rsidRPr="009664CE">
        <w:t xml:space="preserve"> </w:t>
      </w:r>
      <w:r w:rsidR="009664CE">
        <w:t>“Suppl. 6C”,</w:t>
      </w:r>
      <w:r w:rsidR="009664CE" w:rsidRPr="009664CE">
        <w:t xml:space="preserve"> </w:t>
      </w:r>
      <w:r w:rsidR="009664CE">
        <w:t>“Suppl. 6D”,</w:t>
      </w:r>
      <w:r w:rsidR="009664CE" w:rsidRPr="009664CE">
        <w:t xml:space="preserve"> </w:t>
      </w:r>
      <w:r w:rsidR="009664CE">
        <w:t>“Suppl. 6E”,</w:t>
      </w:r>
      <w:r w:rsidR="009664CE" w:rsidRPr="009664CE">
        <w:t xml:space="preserve"> </w:t>
      </w:r>
      <w:r w:rsidR="009664CE">
        <w:t>“Suppl. 6F”,</w:t>
      </w:r>
      <w:r w:rsidR="009664CE" w:rsidRPr="009664CE">
        <w:t xml:space="preserve"> </w:t>
      </w:r>
      <w:r w:rsidR="009664CE">
        <w:t>“Suppl. 6G”</w:t>
      </w:r>
      <w:r w:rsidR="00B156FE">
        <w:t xml:space="preserve">: raw data used to generate the </w:t>
      </w:r>
      <w:r w:rsidR="00B156FE" w:rsidRPr="00035504">
        <w:rPr>
          <w:u w:val="single"/>
        </w:rPr>
        <w:t>right graph</w:t>
      </w:r>
      <w:r w:rsidR="009664CE" w:rsidRPr="00035504">
        <w:rPr>
          <w:u w:val="single"/>
        </w:rPr>
        <w:t>s</w:t>
      </w:r>
      <w:r w:rsidR="00B156FE" w:rsidRPr="00035504">
        <w:rPr>
          <w:u w:val="single"/>
        </w:rPr>
        <w:t xml:space="preserve"> of panel A</w:t>
      </w:r>
      <w:r w:rsidR="009664CE" w:rsidRPr="00035504">
        <w:rPr>
          <w:u w:val="single"/>
        </w:rPr>
        <w:t>, B, C, D, E, F, G</w:t>
      </w:r>
      <w:r w:rsidR="00B156FE" w:rsidRPr="00035504">
        <w:rPr>
          <w:u w:val="single"/>
        </w:rPr>
        <w:t xml:space="preserve"> of supplementary figure 6</w:t>
      </w:r>
      <w:r w:rsidR="00B156FE">
        <w:t xml:space="preserve">. Numbers reports the </w:t>
      </w:r>
      <w:r w:rsidR="00515EDB">
        <w:t xml:space="preserve">ELISA </w:t>
      </w:r>
      <w:r w:rsidR="00B156FE">
        <w:t xml:space="preserve">values in </w:t>
      </w:r>
      <w:proofErr w:type="spellStart"/>
      <w:r w:rsidR="00B156FE">
        <w:t>pg</w:t>
      </w:r>
      <w:proofErr w:type="spellEnd"/>
      <w:r w:rsidR="00B156FE">
        <w:t xml:space="preserve">/mL </w:t>
      </w:r>
      <w:r w:rsidR="00515EDB">
        <w:t>of TNF-</w:t>
      </w:r>
      <w:r w:rsidR="00515EDB">
        <w:rPr>
          <w:rFonts w:cstheme="minorHAnsi"/>
        </w:rPr>
        <w:t xml:space="preserve">α </w:t>
      </w:r>
      <w:r w:rsidR="00A743A7">
        <w:rPr>
          <w:rFonts w:cstheme="minorHAnsi"/>
        </w:rPr>
        <w:t>(s</w:t>
      </w:r>
      <w:r w:rsidR="00A743A7">
        <w:t>heet “Suppl. 6A”</w:t>
      </w:r>
      <w:r w:rsidR="00A743A7">
        <w:rPr>
          <w:rFonts w:cstheme="minorHAnsi"/>
        </w:rPr>
        <w:t>),</w:t>
      </w:r>
      <w:r w:rsidR="00A743A7" w:rsidRPr="00A743A7">
        <w:t xml:space="preserve"> </w:t>
      </w:r>
      <w:proofErr w:type="spellStart"/>
      <w:r w:rsidR="009C6E82">
        <w:t>pg</w:t>
      </w:r>
      <w:proofErr w:type="spellEnd"/>
      <w:r w:rsidR="009C6E82">
        <w:t xml:space="preserve">/mL of </w:t>
      </w:r>
      <w:r w:rsidR="00A743A7">
        <w:t xml:space="preserve">IL-6 (sheet “Suppl. 6B”), </w:t>
      </w:r>
      <w:proofErr w:type="spellStart"/>
      <w:r w:rsidR="009C6E82">
        <w:t>pg</w:t>
      </w:r>
      <w:proofErr w:type="spellEnd"/>
      <w:r w:rsidR="009C6E82">
        <w:t>/mL of</w:t>
      </w:r>
      <w:r w:rsidR="00A743A7">
        <w:rPr>
          <w:rFonts w:cstheme="minorHAnsi"/>
        </w:rPr>
        <w:t xml:space="preserve"> </w:t>
      </w:r>
      <w:r w:rsidR="00A743A7">
        <w:t>IL-1</w:t>
      </w:r>
      <w:r w:rsidR="00A743A7">
        <w:rPr>
          <w:rFonts w:cstheme="minorHAnsi"/>
        </w:rPr>
        <w:t>β (“</w:t>
      </w:r>
      <w:r w:rsidR="00A743A7">
        <w:t>Suppl. 6C”</w:t>
      </w:r>
      <w:r w:rsidR="00A743A7">
        <w:rPr>
          <w:rFonts w:cstheme="minorHAnsi"/>
        </w:rPr>
        <w:t xml:space="preserve">), </w:t>
      </w:r>
      <w:proofErr w:type="spellStart"/>
      <w:r w:rsidR="009C6E82">
        <w:t>pg</w:t>
      </w:r>
      <w:proofErr w:type="spellEnd"/>
      <w:r w:rsidR="009C6E82">
        <w:t xml:space="preserve">/mL of </w:t>
      </w:r>
      <w:r w:rsidR="00A743A7">
        <w:t>IL-1</w:t>
      </w:r>
      <w:r w:rsidR="00A743A7">
        <w:rPr>
          <w:rFonts w:cstheme="minorHAnsi"/>
        </w:rPr>
        <w:t xml:space="preserve">0 (sheet </w:t>
      </w:r>
      <w:r w:rsidR="00A743A7">
        <w:t>“Suppl. 6D”</w:t>
      </w:r>
      <w:r w:rsidR="00A743A7">
        <w:rPr>
          <w:rFonts w:cstheme="minorHAnsi"/>
        </w:rPr>
        <w:t xml:space="preserve">), </w:t>
      </w:r>
      <w:r w:rsidR="009C6E82">
        <w:rPr>
          <w:rFonts w:cstheme="minorHAnsi"/>
        </w:rPr>
        <w:t xml:space="preserve">ng/mL of </w:t>
      </w:r>
      <w:r w:rsidR="00A743A7">
        <w:t xml:space="preserve">sCD163 (sheet “Suppl. 6E”), </w:t>
      </w:r>
      <w:r w:rsidR="009C6E82">
        <w:rPr>
          <w:rFonts w:cstheme="minorHAnsi"/>
        </w:rPr>
        <w:t>ng/mL of</w:t>
      </w:r>
      <w:r w:rsidR="009C6E82">
        <w:t xml:space="preserve"> </w:t>
      </w:r>
      <w:r w:rsidR="00A743A7">
        <w:t xml:space="preserve">sCD206 (sheet “Suppl. 6F”), </w:t>
      </w:r>
      <w:proofErr w:type="spellStart"/>
      <w:r w:rsidR="009C6E82">
        <w:rPr>
          <w:rFonts w:cstheme="minorHAnsi"/>
        </w:rPr>
        <w:t>μ</w:t>
      </w:r>
      <w:r w:rsidR="009C6E82">
        <w:t>g</w:t>
      </w:r>
      <w:proofErr w:type="spellEnd"/>
      <w:r w:rsidR="009C6E82">
        <w:t xml:space="preserve">/mL of </w:t>
      </w:r>
      <w:r w:rsidR="00A743A7">
        <w:t>complement-C3 (sheet “Suppl. 6G”)</w:t>
      </w:r>
      <w:r w:rsidR="00A743A7">
        <w:rPr>
          <w:rFonts w:cstheme="minorHAnsi"/>
        </w:rPr>
        <w:t xml:space="preserve"> </w:t>
      </w:r>
      <w:r w:rsidR="00515EDB">
        <w:rPr>
          <w:rFonts w:cstheme="minorHAnsi"/>
        </w:rPr>
        <w:t>in the perfusion liquid across spleens.</w:t>
      </w:r>
      <w:r w:rsidR="005E71B7">
        <w:rPr>
          <w:rFonts w:cstheme="minorHAnsi"/>
        </w:rPr>
        <w:t xml:space="preserve"> </w:t>
      </w:r>
      <w:r w:rsidR="0072133C">
        <w:rPr>
          <w:rFonts w:cstheme="minorHAnsi"/>
        </w:rPr>
        <w:t>“</w:t>
      </w:r>
      <w:r w:rsidR="005E71B7">
        <w:rPr>
          <w:rFonts w:cstheme="minorHAnsi"/>
        </w:rPr>
        <w:t>No mannose</w:t>
      </w:r>
      <w:r w:rsidR="0072133C">
        <w:rPr>
          <w:rFonts w:cstheme="minorHAnsi"/>
        </w:rPr>
        <w:t>”</w:t>
      </w:r>
      <w:r w:rsidR="005E71B7">
        <w:rPr>
          <w:rFonts w:cstheme="minorHAnsi"/>
        </w:rPr>
        <w:t xml:space="preserve"> </w:t>
      </w:r>
      <w:r w:rsidR="000702F6">
        <w:rPr>
          <w:rFonts w:cstheme="minorHAnsi"/>
        </w:rPr>
        <w:t xml:space="preserve">and </w:t>
      </w:r>
      <w:r w:rsidR="0072133C">
        <w:rPr>
          <w:rFonts w:cstheme="minorHAnsi"/>
        </w:rPr>
        <w:t>“</w:t>
      </w:r>
      <w:r w:rsidR="000702F6">
        <w:rPr>
          <w:rFonts w:cstheme="minorHAnsi"/>
        </w:rPr>
        <w:t>infected</w:t>
      </w:r>
      <w:r w:rsidR="0072133C">
        <w:rPr>
          <w:rFonts w:cstheme="minorHAnsi"/>
        </w:rPr>
        <w:t>”</w:t>
      </w:r>
      <w:r w:rsidR="000702F6">
        <w:rPr>
          <w:rFonts w:cstheme="minorHAnsi"/>
        </w:rPr>
        <w:t xml:space="preserve"> </w:t>
      </w:r>
      <w:r w:rsidR="005E71B7">
        <w:rPr>
          <w:rFonts w:cstheme="minorHAnsi"/>
        </w:rPr>
        <w:t>indicate spleen</w:t>
      </w:r>
      <w:r w:rsidR="000702F6">
        <w:rPr>
          <w:rFonts w:cstheme="minorHAnsi"/>
        </w:rPr>
        <w:t>s</w:t>
      </w:r>
      <w:r w:rsidR="005E71B7">
        <w:rPr>
          <w:rFonts w:cstheme="minorHAnsi"/>
        </w:rPr>
        <w:t xml:space="preserve"> infected without </w:t>
      </w:r>
      <w:r w:rsidR="000702F6">
        <w:rPr>
          <w:rFonts w:cstheme="minorHAnsi"/>
        </w:rPr>
        <w:t>mannose</w:t>
      </w:r>
      <w:r w:rsidR="005E71B7">
        <w:rPr>
          <w:rFonts w:cstheme="minorHAnsi"/>
        </w:rPr>
        <w:t xml:space="preserve"> supplementation; </w:t>
      </w:r>
      <w:r w:rsidR="0072133C">
        <w:rPr>
          <w:rFonts w:cstheme="minorHAnsi"/>
        </w:rPr>
        <w:t>“</w:t>
      </w:r>
      <w:r w:rsidR="005E71B7">
        <w:rPr>
          <w:rFonts w:cstheme="minorHAnsi"/>
        </w:rPr>
        <w:t>Man</w:t>
      </w:r>
      <w:r w:rsidR="00F70B9F">
        <w:rPr>
          <w:rFonts w:cstheme="minorHAnsi"/>
        </w:rPr>
        <w:t>n</w:t>
      </w:r>
      <w:r w:rsidR="005E71B7">
        <w:rPr>
          <w:rFonts w:cstheme="minorHAnsi"/>
        </w:rPr>
        <w:t>ose</w:t>
      </w:r>
      <w:r w:rsidR="0072133C">
        <w:rPr>
          <w:rFonts w:cstheme="minorHAnsi"/>
        </w:rPr>
        <w:t>”</w:t>
      </w:r>
      <w:r w:rsidR="005E71B7">
        <w:rPr>
          <w:rFonts w:cstheme="minorHAnsi"/>
        </w:rPr>
        <w:t xml:space="preserve"> indicates spleen</w:t>
      </w:r>
      <w:r w:rsidR="000702F6">
        <w:rPr>
          <w:rFonts w:cstheme="minorHAnsi"/>
        </w:rPr>
        <w:t>s</w:t>
      </w:r>
      <w:r w:rsidR="005E71B7">
        <w:rPr>
          <w:rFonts w:cstheme="minorHAnsi"/>
        </w:rPr>
        <w:t xml:space="preserve"> infected in the presence of mannose</w:t>
      </w:r>
      <w:r w:rsidR="000702F6">
        <w:rPr>
          <w:rFonts w:cstheme="minorHAnsi"/>
        </w:rPr>
        <w:t xml:space="preserve"> and </w:t>
      </w:r>
      <w:r w:rsidR="0072133C">
        <w:rPr>
          <w:rFonts w:cstheme="minorHAnsi"/>
        </w:rPr>
        <w:t>“</w:t>
      </w:r>
      <w:r w:rsidR="000702F6">
        <w:rPr>
          <w:rFonts w:cstheme="minorHAnsi"/>
        </w:rPr>
        <w:t>control</w:t>
      </w:r>
      <w:r w:rsidR="0072133C">
        <w:rPr>
          <w:rFonts w:cstheme="minorHAnsi"/>
        </w:rPr>
        <w:t>”</w:t>
      </w:r>
      <w:r w:rsidR="000702F6">
        <w:rPr>
          <w:rFonts w:cstheme="minorHAnsi"/>
        </w:rPr>
        <w:t xml:space="preserve"> indicates non infected perfused spleens.</w:t>
      </w:r>
    </w:p>
    <w:p w14:paraId="6AEEC9D0" w14:textId="77777777" w:rsidR="00686284" w:rsidRPr="00662E5C" w:rsidRDefault="00686284" w:rsidP="00686284">
      <w:pPr>
        <w:spacing w:before="120" w:after="0" w:line="240" w:lineRule="auto"/>
        <w:jc w:val="both"/>
      </w:pPr>
    </w:p>
    <w:p w14:paraId="4A1ED64D" w14:textId="6E103F2C" w:rsidR="00B41330" w:rsidRPr="00DB6D84" w:rsidRDefault="00EF26A7" w:rsidP="00F40985">
      <w:pPr>
        <w:pStyle w:val="Titolo2"/>
        <w:spacing w:before="0" w:after="0" w:line="240" w:lineRule="auto"/>
        <w:jc w:val="both"/>
        <w:rPr>
          <w:lang w:val="en-GB"/>
        </w:rPr>
      </w:pPr>
      <w:r w:rsidRPr="00DB6D84">
        <w:rPr>
          <w:lang w:val="en-GB"/>
        </w:rPr>
        <w:t>Data sources</w:t>
      </w:r>
    </w:p>
    <w:p w14:paraId="4A1ED64E" w14:textId="1D80C4F1" w:rsidR="00B41330" w:rsidRPr="00DB6D84" w:rsidRDefault="00D54359" w:rsidP="00F40985">
      <w:pPr>
        <w:spacing w:after="0" w:line="240" w:lineRule="auto"/>
        <w:jc w:val="both"/>
        <w:rPr>
          <w:rStyle w:val="InlineComment"/>
          <w:color w:val="808080" w:themeColor="background1" w:themeShade="80"/>
          <w:lang w:val="en-GB"/>
        </w:rPr>
      </w:pPr>
      <w:r w:rsidRPr="00DB6D84">
        <w:rPr>
          <w:rStyle w:val="InlineComment"/>
          <w:color w:val="auto"/>
          <w:lang w:val="en-GB"/>
        </w:rPr>
        <w:t xml:space="preserve">Human spleens were obtained through </w:t>
      </w:r>
      <w:r w:rsidR="005F0C4F" w:rsidRPr="00DB6D84">
        <w:rPr>
          <w:rFonts w:cstheme="minorHAnsi"/>
          <w:color w:val="000000" w:themeColor="text1"/>
          <w:lang w:val="en-GB"/>
        </w:rPr>
        <w:t xml:space="preserve">Clinical </w:t>
      </w:r>
      <w:proofErr w:type="gramStart"/>
      <w:r w:rsidR="005F0C4F" w:rsidRPr="00DB6D84">
        <w:rPr>
          <w:rFonts w:cstheme="minorHAnsi"/>
          <w:color w:val="000000" w:themeColor="text1"/>
          <w:lang w:val="en-GB"/>
        </w:rPr>
        <w:t>Trial ”Tissue</w:t>
      </w:r>
      <w:proofErr w:type="gramEnd"/>
      <w:r w:rsidR="005F0C4F" w:rsidRPr="00DB6D84">
        <w:rPr>
          <w:rFonts w:cstheme="minorHAnsi"/>
          <w:color w:val="000000" w:themeColor="text1"/>
          <w:lang w:val="en-GB"/>
        </w:rPr>
        <w:t xml:space="preserve"> Models for Invasive Disease” (TIMID), IRAS 219992, REC 18/EM/0057, </w:t>
      </w:r>
      <w:proofErr w:type="spellStart"/>
      <w:r w:rsidR="005F0C4F" w:rsidRPr="00DB6D84">
        <w:rPr>
          <w:rFonts w:cstheme="minorHAnsi"/>
          <w:color w:val="000000" w:themeColor="text1"/>
          <w:lang w:val="en-GB"/>
        </w:rPr>
        <w:t>ClinicalTrials</w:t>
      </w:r>
      <w:proofErr w:type="spellEnd"/>
      <w:r w:rsidR="005F0C4F" w:rsidRPr="00DB6D84">
        <w:rPr>
          <w:rFonts w:cstheme="minorHAnsi"/>
          <w:color w:val="000000" w:themeColor="text1"/>
          <w:lang w:val="en-GB"/>
        </w:rPr>
        <w:t xml:space="preserve"> gov NCT04620824</w:t>
      </w:r>
      <w:r w:rsidR="00014F78" w:rsidRPr="00DB6D84">
        <w:rPr>
          <w:rFonts w:cstheme="minorHAnsi"/>
          <w:color w:val="000000" w:themeColor="text1"/>
          <w:lang w:val="en-GB"/>
        </w:rPr>
        <w:t xml:space="preserve"> of the University of Leicester while </w:t>
      </w:r>
      <w:r w:rsidR="00994182" w:rsidRPr="00DB6D84">
        <w:rPr>
          <w:rFonts w:cstheme="minorHAnsi"/>
          <w:color w:val="000000" w:themeColor="text1"/>
          <w:lang w:val="en-GB"/>
        </w:rPr>
        <w:t>human</w:t>
      </w:r>
      <w:r w:rsidR="00E91129" w:rsidRPr="00DB6D84">
        <w:rPr>
          <w:rStyle w:val="InlineComment"/>
          <w:color w:val="auto"/>
          <w:lang w:val="en-GB"/>
        </w:rPr>
        <w:t xml:space="preserve"> primary </w:t>
      </w:r>
      <w:r w:rsidR="004933B6" w:rsidRPr="00DB6D84">
        <w:rPr>
          <w:rStyle w:val="InlineComment"/>
          <w:color w:val="auto"/>
          <w:lang w:val="en-GB"/>
        </w:rPr>
        <w:t xml:space="preserve">cells were obtained through clinical trial </w:t>
      </w:r>
      <w:r w:rsidR="00FD5238" w:rsidRPr="00DB6D84">
        <w:rPr>
          <w:lang w:val="en-GB"/>
        </w:rPr>
        <w:t>668_2023_Sper_AOUBo 19.10.2023</w:t>
      </w:r>
      <w:r w:rsidR="00014F78" w:rsidRPr="00DB6D84">
        <w:rPr>
          <w:lang w:val="en-GB"/>
        </w:rPr>
        <w:t xml:space="preserve"> of the University of Bologna</w:t>
      </w:r>
      <w:r w:rsidR="00B15661" w:rsidRPr="00DB6D84">
        <w:rPr>
          <w:lang w:val="en-GB"/>
        </w:rPr>
        <w:t>.</w:t>
      </w:r>
    </w:p>
    <w:bookmarkEnd w:id="0"/>
    <w:bookmarkEnd w:id="5"/>
    <w:p w14:paraId="3472F3B3" w14:textId="77777777" w:rsidR="00842518" w:rsidRDefault="00842518" w:rsidP="005E7FE0">
      <w:pPr>
        <w:rPr>
          <w:rStyle w:val="InlineComment"/>
          <w:rFonts w:asciiTheme="majorHAnsi" w:hAnsiTheme="majorHAnsi" w:cstheme="majorHAnsi"/>
          <w:color w:val="4472C4" w:themeColor="accent1"/>
          <w:sz w:val="32"/>
          <w:szCs w:val="32"/>
          <w:lang w:val="en-GB"/>
        </w:rPr>
      </w:pPr>
    </w:p>
    <w:p w14:paraId="18BDB7B6" w14:textId="77777777" w:rsidR="000702F6" w:rsidRDefault="000702F6" w:rsidP="005E7FE0">
      <w:pPr>
        <w:rPr>
          <w:rStyle w:val="InlineComment"/>
          <w:rFonts w:asciiTheme="majorHAnsi" w:hAnsiTheme="majorHAnsi" w:cstheme="majorHAnsi"/>
          <w:color w:val="4472C4" w:themeColor="accent1"/>
          <w:sz w:val="32"/>
          <w:szCs w:val="32"/>
          <w:lang w:val="en-GB"/>
        </w:rPr>
      </w:pPr>
    </w:p>
    <w:p w14:paraId="26DAE051" w14:textId="77777777" w:rsidR="000702F6" w:rsidRDefault="000702F6" w:rsidP="005E7FE0">
      <w:pPr>
        <w:rPr>
          <w:rStyle w:val="InlineComment"/>
          <w:rFonts w:asciiTheme="majorHAnsi" w:hAnsiTheme="majorHAnsi" w:cstheme="majorHAnsi"/>
          <w:color w:val="4472C4" w:themeColor="accent1"/>
          <w:sz w:val="32"/>
          <w:szCs w:val="32"/>
          <w:lang w:val="en-GB"/>
        </w:rPr>
      </w:pPr>
    </w:p>
    <w:p w14:paraId="04D722EC" w14:textId="60DEFE13" w:rsidR="00E32730" w:rsidRPr="00DB6D84" w:rsidRDefault="00CA5559" w:rsidP="00F40985">
      <w:pPr>
        <w:spacing w:after="0" w:line="240" w:lineRule="auto"/>
        <w:jc w:val="both"/>
        <w:rPr>
          <w:rStyle w:val="InlineComment"/>
          <w:rFonts w:asciiTheme="majorHAnsi" w:hAnsiTheme="majorHAnsi" w:cstheme="majorHAnsi"/>
          <w:color w:val="4472C4" w:themeColor="accent1"/>
          <w:sz w:val="32"/>
          <w:szCs w:val="32"/>
          <w:lang w:val="en-GB"/>
        </w:rPr>
      </w:pPr>
      <w:r w:rsidRPr="00DB6D84">
        <w:rPr>
          <w:rStyle w:val="InlineComment"/>
          <w:rFonts w:asciiTheme="majorHAnsi" w:hAnsiTheme="majorHAnsi" w:cstheme="majorHAnsi"/>
          <w:color w:val="4472C4" w:themeColor="accent1"/>
          <w:sz w:val="32"/>
          <w:szCs w:val="32"/>
          <w:lang w:val="en-GB"/>
        </w:rPr>
        <w:t>Methodology</w:t>
      </w:r>
    </w:p>
    <w:p w14:paraId="602441DA" w14:textId="77777777" w:rsidR="00C53501" w:rsidRDefault="00C53501" w:rsidP="00AC7D28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38353267" w14:textId="1DF8781A" w:rsidR="00AC7D28" w:rsidRPr="00AC7D28" w:rsidRDefault="00AC7D28" w:rsidP="00AC7D28">
      <w:pPr>
        <w:spacing w:after="0" w:line="240" w:lineRule="auto"/>
        <w:jc w:val="both"/>
        <w:rPr>
          <w:b/>
          <w:bCs/>
          <w:color w:val="000000" w:themeColor="text1"/>
        </w:rPr>
      </w:pPr>
      <w:r w:rsidRPr="00AC7D28">
        <w:rPr>
          <w:b/>
          <w:bCs/>
          <w:color w:val="000000" w:themeColor="text1"/>
        </w:rPr>
        <w:t>Histology and Immunostaining</w:t>
      </w:r>
    </w:p>
    <w:p w14:paraId="22E4BA93" w14:textId="77777777" w:rsidR="00183846" w:rsidRPr="00183846" w:rsidRDefault="00183846" w:rsidP="00183846">
      <w:pPr>
        <w:spacing w:after="0" w:line="240" w:lineRule="auto"/>
        <w:jc w:val="both"/>
        <w:rPr>
          <w:color w:val="000000" w:themeColor="text1"/>
        </w:rPr>
      </w:pPr>
      <w:r w:rsidRPr="00183846">
        <w:rPr>
          <w:color w:val="000000" w:themeColor="text1"/>
        </w:rPr>
        <w:t xml:space="preserve">Fresh OCT-frozen human spleen tissue biopsies, obtained during </w:t>
      </w:r>
      <w:r w:rsidRPr="00BE37D9">
        <w:rPr>
          <w:i/>
          <w:iCs/>
          <w:color w:val="000000" w:themeColor="text1"/>
        </w:rPr>
        <w:t>ex vivo</w:t>
      </w:r>
      <w:r w:rsidRPr="00183846">
        <w:rPr>
          <w:color w:val="000000" w:themeColor="text1"/>
        </w:rPr>
        <w:t xml:space="preserve"> perfusions, were sectioned and processed for high-content imaging and immunofluorescence to visualize specialized macrophage subsets, sinusoidal lining cells, and bacterial localization.</w:t>
      </w:r>
    </w:p>
    <w:p w14:paraId="3BD65831" w14:textId="77777777" w:rsidR="00183846" w:rsidRPr="00861356" w:rsidRDefault="00183846" w:rsidP="0086135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color w:val="000000" w:themeColor="text1"/>
        </w:rPr>
      </w:pPr>
      <w:r w:rsidRPr="00861356">
        <w:rPr>
          <w:b/>
          <w:bCs/>
          <w:color w:val="000000" w:themeColor="text1"/>
        </w:rPr>
        <w:t>Markers:</w:t>
      </w:r>
      <w:r w:rsidRPr="00861356">
        <w:rPr>
          <w:color w:val="000000" w:themeColor="text1"/>
        </w:rPr>
        <w:t xml:space="preserve"> CD206 (sinusoidal lining cells), CD163 (red pulp macrophages, RPMs), CD169 (perifollicular capillary sheath macrophages, PCSAMs), CD31 (endothelial cells), CD68 (macrophages), Lyve-1 (sinusoids and endothelial cells), CD14 (monocytes/other myeloid cells), DAPI (nuclei), WGA (glycoproteins), bacterial antisera, and fluorescent microbeads.</w:t>
      </w:r>
    </w:p>
    <w:p w14:paraId="290231E2" w14:textId="77777777" w:rsidR="00183846" w:rsidRPr="00861356" w:rsidRDefault="00183846" w:rsidP="00861356">
      <w:pPr>
        <w:pStyle w:val="Paragrafoelenco"/>
        <w:numPr>
          <w:ilvl w:val="0"/>
          <w:numId w:val="16"/>
        </w:numPr>
        <w:spacing w:line="240" w:lineRule="auto"/>
        <w:jc w:val="both"/>
        <w:rPr>
          <w:color w:val="000000" w:themeColor="text1"/>
        </w:rPr>
      </w:pPr>
      <w:r w:rsidRPr="00861356">
        <w:rPr>
          <w:b/>
          <w:bCs/>
          <w:color w:val="000000" w:themeColor="text1"/>
        </w:rPr>
        <w:t>Techniques:</w:t>
      </w:r>
      <w:r w:rsidRPr="00861356">
        <w:rPr>
          <w:color w:val="000000" w:themeColor="text1"/>
        </w:rPr>
        <w:t xml:space="preserve"> Immunohistochemistry, high-content slide scanning, and confocal immunofluorescence were performed to analyze cell types, bacteria, and bead uptake.</w:t>
      </w:r>
    </w:p>
    <w:p w14:paraId="54407C06" w14:textId="7AD64A81" w:rsidR="00183846" w:rsidRPr="00183846" w:rsidRDefault="00183846" w:rsidP="00861356">
      <w:pPr>
        <w:spacing w:line="240" w:lineRule="auto"/>
        <w:jc w:val="both"/>
        <w:rPr>
          <w:color w:val="000000" w:themeColor="text1"/>
        </w:rPr>
      </w:pPr>
      <w:r w:rsidRPr="00183846">
        <w:rPr>
          <w:color w:val="000000" w:themeColor="text1"/>
        </w:rPr>
        <w:t>Fluorescently labelled tissue sections were imaged using the Vectra Polaris Automated Quantitative Imaging System (Akoya Biosciences, MA, USA) at 40x magnification (NA = 0.75) in fluorescence mode</w:t>
      </w:r>
      <w:r w:rsidR="00836830">
        <w:rPr>
          <w:color w:val="000000" w:themeColor="text1"/>
        </w:rPr>
        <w:t xml:space="preserve">, accessed </w:t>
      </w:r>
      <w:r w:rsidRPr="00183846">
        <w:rPr>
          <w:color w:val="000000" w:themeColor="text1"/>
        </w:rPr>
        <w:t xml:space="preserve">via the Core Biotechnology Services Advanced Imaging Facility at the University of Leicester. Exposure times were optimized for each antibody channel. Image processing began with spectral unmixing in </w:t>
      </w:r>
      <w:proofErr w:type="spellStart"/>
      <w:r w:rsidRPr="00183846">
        <w:rPr>
          <w:color w:val="000000" w:themeColor="text1"/>
        </w:rPr>
        <w:t>Phenochart</w:t>
      </w:r>
      <w:proofErr w:type="spellEnd"/>
      <w:r w:rsidRPr="00183846">
        <w:rPr>
          <w:color w:val="000000" w:themeColor="text1"/>
        </w:rPr>
        <w:t xml:space="preserve"> (v1.1), followed by export of 6–8 representative image regions (“stamps”) using </w:t>
      </w:r>
      <w:proofErr w:type="spellStart"/>
      <w:r w:rsidRPr="00183846">
        <w:rPr>
          <w:color w:val="000000" w:themeColor="text1"/>
        </w:rPr>
        <w:t>InForm</w:t>
      </w:r>
      <w:proofErr w:type="spellEnd"/>
      <w:r w:rsidRPr="00183846">
        <w:rPr>
          <w:color w:val="000000" w:themeColor="text1"/>
        </w:rPr>
        <w:t xml:space="preserve"> software (v2.5.1, Akoya Biosciences). All images were saved in .tiff format and analyzed quantitatively in Fiji (v1.53).</w:t>
      </w:r>
    </w:p>
    <w:p w14:paraId="48E2D29D" w14:textId="2CAE1C6C" w:rsidR="00183846" w:rsidRPr="00183846" w:rsidRDefault="00183846" w:rsidP="00183846">
      <w:pPr>
        <w:spacing w:after="0" w:line="240" w:lineRule="auto"/>
        <w:jc w:val="both"/>
        <w:rPr>
          <w:color w:val="000000" w:themeColor="text1"/>
        </w:rPr>
      </w:pPr>
      <w:r w:rsidRPr="00183846">
        <w:rPr>
          <w:color w:val="000000" w:themeColor="text1"/>
        </w:rPr>
        <w:t>Confocal imaging of spleen tissue sections and primary splenic cell cultures was performed using an Olympus FV1000 confocal laser scanning microscope with 40x (</w:t>
      </w:r>
      <w:proofErr w:type="spellStart"/>
      <w:r w:rsidRPr="00183846">
        <w:rPr>
          <w:color w:val="000000" w:themeColor="text1"/>
        </w:rPr>
        <w:t>UPlanFLN</w:t>
      </w:r>
      <w:proofErr w:type="spellEnd"/>
      <w:r w:rsidRPr="00183846">
        <w:rPr>
          <w:color w:val="000000" w:themeColor="text1"/>
        </w:rPr>
        <w:t xml:space="preserve"> 40x/NA = 1.3) and 60x (</w:t>
      </w:r>
      <w:proofErr w:type="spellStart"/>
      <w:r w:rsidRPr="00183846">
        <w:rPr>
          <w:color w:val="000000" w:themeColor="text1"/>
        </w:rPr>
        <w:t>UPlan</w:t>
      </w:r>
      <w:proofErr w:type="spellEnd"/>
      <w:r w:rsidRPr="00183846">
        <w:rPr>
          <w:color w:val="000000" w:themeColor="text1"/>
        </w:rPr>
        <w:t>-SAPO 60x/NA = 1.35) objectives. Image processing and analysis were conducted using Fiji (v</w:t>
      </w:r>
      <w:r w:rsidR="00836830">
        <w:rPr>
          <w:color w:val="000000" w:themeColor="text1"/>
        </w:rPr>
        <w:t>1.53</w:t>
      </w:r>
      <w:r w:rsidRPr="00183846">
        <w:rPr>
          <w:color w:val="000000" w:themeColor="text1"/>
        </w:rPr>
        <w:t>).</w:t>
      </w:r>
    </w:p>
    <w:p w14:paraId="5B813551" w14:textId="77777777" w:rsidR="00704569" w:rsidRDefault="00704569" w:rsidP="00AC7D28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2BC646C4" w14:textId="719425F6" w:rsidR="00AC7D28" w:rsidRPr="00AC7D28" w:rsidRDefault="00AC7D28" w:rsidP="00AC7D28">
      <w:pPr>
        <w:spacing w:after="0" w:line="240" w:lineRule="auto"/>
        <w:jc w:val="both"/>
        <w:rPr>
          <w:b/>
          <w:bCs/>
          <w:color w:val="000000" w:themeColor="text1"/>
        </w:rPr>
      </w:pPr>
      <w:r w:rsidRPr="00AC7D28">
        <w:rPr>
          <w:b/>
          <w:bCs/>
          <w:color w:val="000000" w:themeColor="text1"/>
        </w:rPr>
        <w:t>Confocal Microscopy and 3D Reconstruction</w:t>
      </w:r>
    </w:p>
    <w:p w14:paraId="462CB8C4" w14:textId="6163EA3C" w:rsidR="00836830" w:rsidRDefault="0091728A" w:rsidP="0091728A">
      <w:pPr>
        <w:spacing w:after="0" w:line="240" w:lineRule="auto"/>
        <w:jc w:val="both"/>
        <w:rPr>
          <w:color w:val="000000" w:themeColor="text1"/>
        </w:rPr>
      </w:pPr>
      <w:r w:rsidRPr="0091728A">
        <w:rPr>
          <w:color w:val="000000" w:themeColor="text1"/>
        </w:rPr>
        <w:t>Confocal images of spleen tissue and primary cells were acquired using an Olympus FV1000 confocal laser scanning microscope with 40x (</w:t>
      </w:r>
      <w:proofErr w:type="spellStart"/>
      <w:r w:rsidRPr="0091728A">
        <w:rPr>
          <w:color w:val="000000" w:themeColor="text1"/>
        </w:rPr>
        <w:t>UPlanFLN</w:t>
      </w:r>
      <w:proofErr w:type="spellEnd"/>
      <w:r w:rsidRPr="0091728A">
        <w:rPr>
          <w:color w:val="000000" w:themeColor="text1"/>
        </w:rPr>
        <w:t xml:space="preserve"> 40x/NA = 1.3) and 60x (</w:t>
      </w:r>
      <w:proofErr w:type="spellStart"/>
      <w:r w:rsidRPr="0091728A">
        <w:rPr>
          <w:color w:val="000000" w:themeColor="text1"/>
        </w:rPr>
        <w:t>UPlan</w:t>
      </w:r>
      <w:proofErr w:type="spellEnd"/>
      <w:r w:rsidRPr="0091728A">
        <w:rPr>
          <w:color w:val="000000" w:themeColor="text1"/>
        </w:rPr>
        <w:t>-SAPO 60x/NA = 1.35) objectives. Image processing was performed using Fiji (v</w:t>
      </w:r>
      <w:r>
        <w:rPr>
          <w:color w:val="000000" w:themeColor="text1"/>
        </w:rPr>
        <w:t>1.53</w:t>
      </w:r>
      <w:r w:rsidRPr="0091728A">
        <w:rPr>
          <w:color w:val="000000" w:themeColor="text1"/>
        </w:rPr>
        <w:t xml:space="preserve">). For 3D visualization, multi-plane Z-stack images were deconvolved using Huygens Essential deconvolution software (v18.04.1p0 64-bit; SVI, Hilversum, Netherlands) and reconstructed using </w:t>
      </w:r>
      <w:proofErr w:type="spellStart"/>
      <w:r w:rsidRPr="0091728A">
        <w:rPr>
          <w:color w:val="000000" w:themeColor="text1"/>
        </w:rPr>
        <w:t>Imaris</w:t>
      </w:r>
      <w:proofErr w:type="spellEnd"/>
      <w:r w:rsidRPr="0091728A">
        <w:rPr>
          <w:color w:val="000000" w:themeColor="text1"/>
        </w:rPr>
        <w:t xml:space="preserve"> 3D rendering software</w:t>
      </w:r>
      <w:r w:rsidR="00DE784D">
        <w:rPr>
          <w:rStyle w:val="Rimandonotaapidipagina"/>
          <w:color w:val="000000" w:themeColor="text1"/>
        </w:rPr>
        <w:footnoteReference w:id="4"/>
      </w:r>
      <w:r w:rsidR="000702F6">
        <w:rPr>
          <w:color w:val="000000" w:themeColor="text1"/>
        </w:rPr>
        <w:t xml:space="preserve"> v10.2</w:t>
      </w:r>
      <w:r w:rsidRPr="0091728A">
        <w:rPr>
          <w:color w:val="000000" w:themeColor="text1"/>
        </w:rPr>
        <w:t>.</w:t>
      </w:r>
    </w:p>
    <w:p w14:paraId="2B8BA7F7" w14:textId="77777777" w:rsidR="0091728A" w:rsidRPr="0091728A" w:rsidRDefault="0091728A" w:rsidP="0091728A">
      <w:pPr>
        <w:spacing w:after="0" w:line="240" w:lineRule="auto"/>
        <w:jc w:val="both"/>
        <w:rPr>
          <w:color w:val="000000" w:themeColor="text1"/>
        </w:rPr>
      </w:pPr>
    </w:p>
    <w:p w14:paraId="524E1AE2" w14:textId="2E852D6F" w:rsidR="00AC7D28" w:rsidRPr="00AC7D28" w:rsidRDefault="00AC7D28" w:rsidP="00AC7D28">
      <w:pPr>
        <w:spacing w:after="0" w:line="240" w:lineRule="auto"/>
        <w:jc w:val="both"/>
        <w:rPr>
          <w:b/>
          <w:bCs/>
          <w:color w:val="000000" w:themeColor="text1"/>
        </w:rPr>
      </w:pPr>
      <w:r w:rsidRPr="00AC7D28">
        <w:rPr>
          <w:b/>
          <w:bCs/>
          <w:color w:val="000000" w:themeColor="text1"/>
        </w:rPr>
        <w:t>Time-Lapse Microscopy</w:t>
      </w:r>
    </w:p>
    <w:p w14:paraId="371964E1" w14:textId="3A929B41" w:rsidR="00121587" w:rsidRDefault="00121587" w:rsidP="00AC7D28">
      <w:pPr>
        <w:spacing w:after="0" w:line="240" w:lineRule="auto"/>
        <w:jc w:val="both"/>
        <w:rPr>
          <w:color w:val="000000" w:themeColor="text1"/>
        </w:rPr>
      </w:pPr>
      <w:r w:rsidRPr="00121587">
        <w:rPr>
          <w:color w:val="000000" w:themeColor="text1"/>
        </w:rPr>
        <w:t>Time-lapse confocal imaging of primary splenic cells was performed using a Nikon A1R+ confocal laser scanning microscope with resonant scanning and a 60× objective at the University of Bologna microscopy facility. Cells were seeded at 1x10</w:t>
      </w:r>
      <w:r w:rsidRPr="00320B07">
        <w:rPr>
          <w:color w:val="000000" w:themeColor="text1"/>
          <w:vertAlign w:val="superscript"/>
        </w:rPr>
        <w:t>5</w:t>
      </w:r>
      <w:r w:rsidRPr="00121587">
        <w:rPr>
          <w:color w:val="000000" w:themeColor="text1"/>
        </w:rPr>
        <w:t xml:space="preserve"> per well on black, glass-bottom 96-well plates (Corning) and infected with a GFP-expressing S. pneumoniae strain at an MOI of 10. Imaging was conducted at 37 °C for approximately 20 minutes, acquiring frames every 20 seconds. Image processing and cell tracking were performed in Fiji3 using the </w:t>
      </w:r>
      <w:proofErr w:type="spellStart"/>
      <w:r w:rsidRPr="00121587">
        <w:rPr>
          <w:color w:val="000000" w:themeColor="text1"/>
        </w:rPr>
        <w:t>MTrackJ</w:t>
      </w:r>
      <w:proofErr w:type="spellEnd"/>
      <w:r w:rsidRPr="00121587">
        <w:rPr>
          <w:color w:val="000000" w:themeColor="text1"/>
        </w:rPr>
        <w:t xml:space="preserve"> plugin (</w:t>
      </w:r>
      <w:hyperlink r:id="rId14" w:history="1">
        <w:r w:rsidRPr="007B70C8">
          <w:rPr>
            <w:rStyle w:val="Collegamentoipertestuale"/>
          </w:rPr>
          <w:t>https://doi.org/10.6092/unibo/amsacta/8725</w:t>
        </w:r>
      </w:hyperlink>
      <w:r w:rsidRPr="00121587">
        <w:rPr>
          <w:color w:val="000000" w:themeColor="text1"/>
        </w:rPr>
        <w:t>).</w:t>
      </w:r>
    </w:p>
    <w:p w14:paraId="7BBCCFCE" w14:textId="77777777" w:rsidR="00121587" w:rsidRDefault="00121587" w:rsidP="00AC7D28">
      <w:pPr>
        <w:spacing w:after="0" w:line="240" w:lineRule="auto"/>
        <w:jc w:val="both"/>
        <w:rPr>
          <w:color w:val="000000" w:themeColor="text1"/>
        </w:rPr>
      </w:pPr>
    </w:p>
    <w:p w14:paraId="06C8AD78" w14:textId="00EC13B6" w:rsidR="00AC7D28" w:rsidRPr="00AC7D28" w:rsidRDefault="00AC7D28" w:rsidP="00AC7D28">
      <w:pPr>
        <w:spacing w:after="0" w:line="240" w:lineRule="auto"/>
        <w:jc w:val="both"/>
        <w:rPr>
          <w:b/>
          <w:bCs/>
          <w:color w:val="000000" w:themeColor="text1"/>
        </w:rPr>
      </w:pPr>
      <w:r w:rsidRPr="00AC7D28">
        <w:rPr>
          <w:b/>
          <w:bCs/>
          <w:color w:val="000000" w:themeColor="text1"/>
        </w:rPr>
        <w:t>Data Organization</w:t>
      </w:r>
    </w:p>
    <w:p w14:paraId="5BB3957B" w14:textId="77777777" w:rsidR="00AC7D28" w:rsidRPr="00AC7D28" w:rsidRDefault="00AC7D28" w:rsidP="00AC7D28">
      <w:pPr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C7D28">
        <w:rPr>
          <w:color w:val="000000" w:themeColor="text1"/>
        </w:rPr>
        <w:t>Images are grouped by experiment, tissue type, or time point in the .zip archives.</w:t>
      </w:r>
    </w:p>
    <w:p w14:paraId="137A7511" w14:textId="77777777" w:rsidR="00AC7D28" w:rsidRPr="00AC7D28" w:rsidRDefault="00AC7D28" w:rsidP="00AC7D28">
      <w:pPr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C7D28">
        <w:rPr>
          <w:color w:val="000000" w:themeColor="text1"/>
        </w:rPr>
        <w:t xml:space="preserve">Each folder contains processed images for </w:t>
      </w:r>
      <w:proofErr w:type="gramStart"/>
      <w:r w:rsidRPr="00AC7D28">
        <w:rPr>
          <w:color w:val="000000" w:themeColor="text1"/>
        </w:rPr>
        <w:t>publication (.</w:t>
      </w:r>
      <w:proofErr w:type="spellStart"/>
      <w:proofErr w:type="gramEnd"/>
      <w:r w:rsidRPr="00AC7D28">
        <w:rPr>
          <w:color w:val="000000" w:themeColor="text1"/>
        </w:rPr>
        <w:t>png</w:t>
      </w:r>
      <w:proofErr w:type="spellEnd"/>
      <w:r w:rsidRPr="00AC7D28">
        <w:rPr>
          <w:color w:val="000000" w:themeColor="text1"/>
        </w:rPr>
        <w:t xml:space="preserve">) and original microscopy files for </w:t>
      </w:r>
      <w:proofErr w:type="gramStart"/>
      <w:r w:rsidRPr="00AC7D28">
        <w:rPr>
          <w:color w:val="000000" w:themeColor="text1"/>
        </w:rPr>
        <w:t>reproducibility (.</w:t>
      </w:r>
      <w:proofErr w:type="spellStart"/>
      <w:proofErr w:type="gramEnd"/>
      <w:r w:rsidRPr="00AC7D28">
        <w:rPr>
          <w:color w:val="000000" w:themeColor="text1"/>
        </w:rPr>
        <w:t>tif</w:t>
      </w:r>
      <w:proofErr w:type="spellEnd"/>
      <w:proofErr w:type="gramStart"/>
      <w:r w:rsidRPr="00AC7D28">
        <w:rPr>
          <w:color w:val="000000" w:themeColor="text1"/>
        </w:rPr>
        <w:t>, .nd</w:t>
      </w:r>
      <w:proofErr w:type="gramEnd"/>
      <w:r w:rsidRPr="00AC7D28">
        <w:rPr>
          <w:color w:val="000000" w:themeColor="text1"/>
        </w:rPr>
        <w:t>2</w:t>
      </w:r>
      <w:proofErr w:type="gramStart"/>
      <w:r w:rsidRPr="00AC7D28">
        <w:rPr>
          <w:color w:val="000000" w:themeColor="text1"/>
        </w:rPr>
        <w:t>, .</w:t>
      </w:r>
      <w:proofErr w:type="spellStart"/>
      <w:r w:rsidRPr="00AC7D28">
        <w:rPr>
          <w:color w:val="000000" w:themeColor="text1"/>
        </w:rPr>
        <w:t>oif</w:t>
      </w:r>
      <w:proofErr w:type="spellEnd"/>
      <w:r w:rsidRPr="00AC7D28">
        <w:rPr>
          <w:color w:val="000000" w:themeColor="text1"/>
        </w:rPr>
        <w:t>, .</w:t>
      </w:r>
      <w:proofErr w:type="spellStart"/>
      <w:r w:rsidRPr="00AC7D28">
        <w:rPr>
          <w:color w:val="000000" w:themeColor="text1"/>
        </w:rPr>
        <w:t>ims</w:t>
      </w:r>
      <w:proofErr w:type="spellEnd"/>
      <w:proofErr w:type="gramEnd"/>
      <w:r w:rsidRPr="00AC7D28">
        <w:rPr>
          <w:color w:val="000000" w:themeColor="text1"/>
        </w:rPr>
        <w:t>).</w:t>
      </w:r>
    </w:p>
    <w:p w14:paraId="5BE9B76F" w14:textId="38886199" w:rsidR="00AC7D28" w:rsidRPr="00AC7D28" w:rsidRDefault="00AC7D28" w:rsidP="00AC7D28">
      <w:pPr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C7D28">
        <w:rPr>
          <w:color w:val="000000" w:themeColor="text1"/>
        </w:rPr>
        <w:t>Shared time-lapse videos (e.g., macrophage tracking) are referenced without duplication</w:t>
      </w:r>
      <w:r w:rsidR="004A5833">
        <w:rPr>
          <w:color w:val="000000" w:themeColor="text1"/>
        </w:rPr>
        <w:t xml:space="preserve"> </w:t>
      </w:r>
      <w:r w:rsidR="004A5833" w:rsidRPr="00121587">
        <w:rPr>
          <w:color w:val="000000" w:themeColor="text1"/>
        </w:rPr>
        <w:t>(</w:t>
      </w:r>
      <w:hyperlink r:id="rId15" w:history="1">
        <w:r w:rsidR="004A5833" w:rsidRPr="007B70C8">
          <w:rPr>
            <w:rStyle w:val="Collegamentoipertestuale"/>
          </w:rPr>
          <w:t>https://doi.org/10.6092/unibo/amsacta/8725</w:t>
        </w:r>
      </w:hyperlink>
      <w:r w:rsidR="004A5833" w:rsidRPr="00121587">
        <w:rPr>
          <w:color w:val="000000" w:themeColor="text1"/>
        </w:rPr>
        <w:t>)</w:t>
      </w:r>
      <w:r w:rsidR="00BE37D9">
        <w:rPr>
          <w:color w:val="000000" w:themeColor="text1"/>
        </w:rPr>
        <w:t>.</w:t>
      </w:r>
    </w:p>
    <w:p w14:paraId="4FF589CB" w14:textId="6F8E1129" w:rsidR="00CA5559" w:rsidRDefault="00CA5559" w:rsidP="00AC7D28">
      <w:pPr>
        <w:spacing w:after="0" w:line="240" w:lineRule="auto"/>
        <w:jc w:val="both"/>
        <w:rPr>
          <w:rStyle w:val="InlineComment"/>
          <w:strike/>
          <w:color w:val="808080" w:themeColor="background1" w:themeShade="80"/>
          <w:lang w:val="en-GB"/>
        </w:rPr>
      </w:pPr>
    </w:p>
    <w:p w14:paraId="6EC1EB06" w14:textId="77777777" w:rsidR="00FC00CB" w:rsidRDefault="00FC00CB" w:rsidP="00AC7D28">
      <w:pPr>
        <w:spacing w:after="0" w:line="240" w:lineRule="auto"/>
        <w:jc w:val="both"/>
        <w:rPr>
          <w:rStyle w:val="InlineComment"/>
          <w:strike/>
          <w:color w:val="808080" w:themeColor="background1" w:themeShade="80"/>
          <w:lang w:val="en-GB"/>
        </w:rPr>
      </w:pPr>
    </w:p>
    <w:p w14:paraId="0BC58A0D" w14:textId="3347B4A7" w:rsidR="00FC00CB" w:rsidRPr="00DB6D84" w:rsidRDefault="00FC00CB" w:rsidP="00FC00CB">
      <w:pPr>
        <w:pStyle w:val="Titolo2"/>
        <w:spacing w:before="0" w:after="0" w:line="240" w:lineRule="auto"/>
        <w:jc w:val="both"/>
        <w:rPr>
          <w:lang w:val="en-GB"/>
        </w:rPr>
      </w:pPr>
      <w:r>
        <w:rPr>
          <w:lang w:val="en-GB"/>
        </w:rPr>
        <w:lastRenderedPageBreak/>
        <w:t>Notes</w:t>
      </w:r>
    </w:p>
    <w:p w14:paraId="73B3BAA2" w14:textId="77777777" w:rsidR="00E1595E" w:rsidRDefault="00E1595E" w:rsidP="00E1595E">
      <w:pPr>
        <w:spacing w:after="0" w:line="240" w:lineRule="auto"/>
        <w:jc w:val="both"/>
        <w:rPr>
          <w:color w:val="000000" w:themeColor="text1"/>
        </w:rPr>
      </w:pPr>
      <w:r w:rsidRPr="008F5235">
        <w:rPr>
          <w:color w:val="000000" w:themeColor="text1"/>
        </w:rPr>
        <w:t>The data</w:t>
      </w:r>
      <w:r>
        <w:rPr>
          <w:color w:val="000000" w:themeColor="text1"/>
        </w:rPr>
        <w:t xml:space="preserve"> contained in this dataset are presented and discussed in the following publication:</w:t>
      </w:r>
    </w:p>
    <w:p w14:paraId="3E833D79" w14:textId="77777777" w:rsidR="00BC0F21" w:rsidRDefault="00BC0F21" w:rsidP="00E1595E">
      <w:pPr>
        <w:spacing w:after="0" w:line="240" w:lineRule="auto"/>
        <w:jc w:val="both"/>
        <w:rPr>
          <w:color w:val="000000" w:themeColor="text1"/>
        </w:rPr>
      </w:pPr>
    </w:p>
    <w:p w14:paraId="510BD9BA" w14:textId="1F07FB38" w:rsidR="00E1595E" w:rsidRPr="00BC0F21" w:rsidRDefault="00E2463A" w:rsidP="00BC0F21">
      <w:pPr>
        <w:spacing w:after="0" w:line="240" w:lineRule="auto"/>
        <w:jc w:val="both"/>
        <w:rPr>
          <w:color w:val="000000" w:themeColor="text1"/>
        </w:rPr>
      </w:pPr>
      <w:r w:rsidRPr="00BC0F21">
        <w:rPr>
          <w:rFonts w:cstheme="minorHAnsi"/>
          <w:bCs/>
        </w:rPr>
        <w:t xml:space="preserve">Alnabati N, F Flandi, T Al Saoudi, G Cattabriga, T Richardson, A Gennai, D Ghezzi, RG Hames, J Isherwood, T Kanani, Z </w:t>
      </w:r>
      <w:proofErr w:type="spellStart"/>
      <w:r w:rsidRPr="00BC0F21">
        <w:rPr>
          <w:rFonts w:cstheme="minorHAnsi"/>
          <w:bCs/>
        </w:rPr>
        <w:t>Jasiunaite</w:t>
      </w:r>
      <w:proofErr w:type="spellEnd"/>
      <w:r w:rsidRPr="00BC0F21">
        <w:rPr>
          <w:rFonts w:cstheme="minorHAnsi"/>
          <w:bCs/>
        </w:rPr>
        <w:t xml:space="preserve">, S Tang, G Germinario, G Radi, F Rizzo, K Schilcher, CD Bayliss, R. Camilli, M Caprini, C Parolin, S Fedi, WY Chung, G Garcea, E </w:t>
      </w:r>
      <w:proofErr w:type="spellStart"/>
      <w:r w:rsidRPr="00BC0F21">
        <w:rPr>
          <w:rFonts w:cstheme="minorHAnsi"/>
          <w:bCs/>
        </w:rPr>
        <w:t>Giampieri</w:t>
      </w:r>
      <w:proofErr w:type="spellEnd"/>
      <w:r w:rsidRPr="00BC0F21">
        <w:rPr>
          <w:rFonts w:cstheme="minorHAnsi"/>
          <w:bCs/>
        </w:rPr>
        <w:t>, G Castellani, K Straatman, S Bruno, C Trappetti, M Ravaioli, AR Dennison, L Martinez-Pomares, MR Oggioni. The Mannose Receptor on Sinusoidal Lining Cells Mediates Two-Step Bacterial Clearance in the Human Spleen. Nature Communications NCOMMS-25-71126A. accepted. 2026.</w:t>
      </w:r>
    </w:p>
    <w:p w14:paraId="1C0B95DA" w14:textId="3D74308A" w:rsidR="00E1595E" w:rsidRDefault="00E1595E" w:rsidP="00E1595E">
      <w:pPr>
        <w:spacing w:after="0" w:line="240" w:lineRule="auto"/>
        <w:jc w:val="both"/>
        <w:rPr>
          <w:color w:val="000000" w:themeColor="text1"/>
        </w:rPr>
      </w:pPr>
    </w:p>
    <w:p w14:paraId="4EAC9E98" w14:textId="77777777" w:rsidR="00E1595E" w:rsidRDefault="00E1595E" w:rsidP="00E1595E">
      <w:pPr>
        <w:spacing w:after="0" w:line="240" w:lineRule="auto"/>
        <w:jc w:val="both"/>
        <w:rPr>
          <w:color w:val="000000" w:themeColor="text1"/>
        </w:rPr>
      </w:pPr>
    </w:p>
    <w:p w14:paraId="61E2DC13" w14:textId="77777777" w:rsidR="00E1595E" w:rsidRDefault="00E1595E" w:rsidP="00E1595E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preprint version of the publication can be found here: </w:t>
      </w:r>
    </w:p>
    <w:p w14:paraId="2441829B" w14:textId="77777777" w:rsidR="00E1595E" w:rsidRDefault="00E1595E" w:rsidP="00E1595E">
      <w:pPr>
        <w:spacing w:after="0" w:line="240" w:lineRule="auto"/>
        <w:jc w:val="both"/>
        <w:rPr>
          <w:color w:val="000000" w:themeColor="text1"/>
        </w:rPr>
      </w:pPr>
    </w:p>
    <w:p w14:paraId="4F4D07E2" w14:textId="5D3E6ADD" w:rsidR="00E1595E" w:rsidRPr="008F5235" w:rsidRDefault="00E1595E" w:rsidP="00E1595E">
      <w:pPr>
        <w:spacing w:after="0" w:line="240" w:lineRule="auto"/>
        <w:jc w:val="both"/>
        <w:rPr>
          <w:color w:val="000000" w:themeColor="text1"/>
        </w:rPr>
      </w:pPr>
      <w:r w:rsidRPr="000702F6">
        <w:rPr>
          <w:color w:val="000000" w:themeColor="text1"/>
          <w:lang w:val="it-IT"/>
        </w:rPr>
        <w:t xml:space="preserve">Marco Rinaldo Oggioni, Alnabati Neama, Francesco Flandi et al. </w:t>
      </w:r>
      <w:r w:rsidRPr="00E1595E">
        <w:rPr>
          <w:color w:val="000000" w:themeColor="text1"/>
        </w:rPr>
        <w:t>The Mannose Receptor on Sinusoidal Lining Cells Mediates Two-Step Bacterial Clearance in the Human Spleen, 23 September 2025, PREPRINT (Version 1) available at Research Square [</w:t>
      </w:r>
      <w:hyperlink r:id="rId16" w:history="1">
        <w:r w:rsidRPr="0078690C">
          <w:rPr>
            <w:rStyle w:val="Collegamentoipertestuale"/>
          </w:rPr>
          <w:t>https://doi.org/10.21203/rs.3.rs-7463569/v1</w:t>
        </w:r>
      </w:hyperlink>
      <w:r w:rsidRPr="00E1595E">
        <w:rPr>
          <w:color w:val="000000" w:themeColor="text1"/>
        </w:rPr>
        <w:t>]</w:t>
      </w:r>
    </w:p>
    <w:p w14:paraId="0FDD16C7" w14:textId="54664D63" w:rsidR="00FC00CB" w:rsidRPr="00DB6D84" w:rsidRDefault="00FC00CB" w:rsidP="00FC00CB">
      <w:pPr>
        <w:spacing w:after="0" w:line="240" w:lineRule="auto"/>
        <w:jc w:val="both"/>
        <w:rPr>
          <w:rStyle w:val="InlineComment"/>
          <w:strike/>
          <w:color w:val="808080" w:themeColor="background1" w:themeShade="80"/>
          <w:lang w:val="en-GB"/>
        </w:rPr>
      </w:pPr>
    </w:p>
    <w:sectPr w:rsidR="00FC00CB" w:rsidRPr="00DB6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221B" w14:textId="77777777" w:rsidR="00C21CC8" w:rsidRDefault="00C21CC8" w:rsidP="005A080F">
      <w:pPr>
        <w:spacing w:after="0" w:line="240" w:lineRule="auto"/>
      </w:pPr>
      <w:r>
        <w:separator/>
      </w:r>
    </w:p>
  </w:endnote>
  <w:endnote w:type="continuationSeparator" w:id="0">
    <w:p w14:paraId="0E021986" w14:textId="77777777" w:rsidR="00C21CC8" w:rsidRDefault="00C21CC8" w:rsidP="005A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A2B2" w14:textId="77777777" w:rsidR="00C21CC8" w:rsidRDefault="00C21CC8" w:rsidP="005A080F">
      <w:pPr>
        <w:spacing w:after="0" w:line="240" w:lineRule="auto"/>
      </w:pPr>
      <w:r>
        <w:separator/>
      </w:r>
    </w:p>
  </w:footnote>
  <w:footnote w:type="continuationSeparator" w:id="0">
    <w:p w14:paraId="22AFB4B1" w14:textId="77777777" w:rsidR="00C21CC8" w:rsidRDefault="00C21CC8" w:rsidP="005A080F">
      <w:pPr>
        <w:spacing w:after="0" w:line="240" w:lineRule="auto"/>
      </w:pPr>
      <w:r>
        <w:continuationSeparator/>
      </w:r>
    </w:p>
  </w:footnote>
  <w:footnote w:id="1">
    <w:p w14:paraId="7C3B19C3" w14:textId="6732C42F" w:rsidR="00B64F01" w:rsidRPr="000702F6" w:rsidRDefault="00B64F0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702F6">
        <w:t xml:space="preserve">IMARIS, </w:t>
      </w:r>
      <w:hyperlink r:id="rId1" w:history="1">
        <w:r w:rsidRPr="000702F6">
          <w:rPr>
            <w:rStyle w:val="Collegamentoipertestuale"/>
          </w:rPr>
          <w:t>https://imaris.oxinst.com/</w:t>
        </w:r>
      </w:hyperlink>
      <w:r w:rsidRPr="000702F6">
        <w:t>.</w:t>
      </w:r>
    </w:p>
  </w:footnote>
  <w:footnote w:id="2">
    <w:p w14:paraId="1665BF0A" w14:textId="4F853F3B" w:rsidR="00B64F01" w:rsidRPr="000702F6" w:rsidRDefault="00B64F0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702F6">
        <w:t xml:space="preserve">IMARIS, </w:t>
      </w:r>
      <w:hyperlink r:id="rId2" w:history="1">
        <w:r w:rsidRPr="000702F6">
          <w:rPr>
            <w:rStyle w:val="Collegamentoipertestuale"/>
          </w:rPr>
          <w:t>https://imaris.oxinst.com/</w:t>
        </w:r>
      </w:hyperlink>
      <w:r w:rsidRPr="000702F6">
        <w:t>.</w:t>
      </w:r>
    </w:p>
  </w:footnote>
  <w:footnote w:id="3">
    <w:p w14:paraId="06759AFF" w14:textId="3AD8FF5F" w:rsidR="003E4422" w:rsidRPr="000E52C6" w:rsidRDefault="003E4422" w:rsidP="00857EC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 w:rsidR="00857EC6">
        <w:t>QuPath</w:t>
      </w:r>
      <w:proofErr w:type="spellEnd"/>
      <w:r w:rsidR="005E71B7">
        <w:t xml:space="preserve"> v.0.6</w:t>
      </w:r>
      <w:r w:rsidR="00857EC6">
        <w:t xml:space="preserve">, </w:t>
      </w:r>
      <w:hyperlink r:id="rId3" w:history="1">
        <w:r w:rsidR="00857EC6" w:rsidRPr="0036676F">
          <w:rPr>
            <w:rStyle w:val="Collegamentoipertestuale"/>
          </w:rPr>
          <w:t>https://qupath.github.io/</w:t>
        </w:r>
      </w:hyperlink>
      <w:r w:rsidR="00857EC6">
        <w:t xml:space="preserve">. Bankhead, P. et al. </w:t>
      </w:r>
      <w:proofErr w:type="spellStart"/>
      <w:r w:rsidR="00857EC6">
        <w:t>QuPath</w:t>
      </w:r>
      <w:proofErr w:type="spellEnd"/>
      <w:r w:rsidR="00857EC6">
        <w:t xml:space="preserve">: </w:t>
      </w:r>
      <w:proofErr w:type="gramStart"/>
      <w:r w:rsidR="00857EC6">
        <w:t>Open source</w:t>
      </w:r>
      <w:proofErr w:type="gramEnd"/>
      <w:r w:rsidR="00857EC6">
        <w:t xml:space="preserve"> software for digital pathology image analysis. Scientific Reports (2017). </w:t>
      </w:r>
      <w:hyperlink r:id="rId4" w:history="1">
        <w:r w:rsidR="00686284" w:rsidRPr="00320E09">
          <w:rPr>
            <w:rStyle w:val="Collegamentoipertestuale"/>
          </w:rPr>
          <w:t>https://doi.org/10.1038/s41598-017-17204-5</w:t>
        </w:r>
      </w:hyperlink>
      <w:r w:rsidR="00686284">
        <w:t xml:space="preserve"> </w:t>
      </w:r>
    </w:p>
  </w:footnote>
  <w:footnote w:id="4">
    <w:p w14:paraId="52B19E41" w14:textId="2B6FB561" w:rsidR="00DE784D" w:rsidRPr="00D70FCA" w:rsidRDefault="00DE784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IMARIS, </w:t>
      </w:r>
      <w:hyperlink r:id="rId5" w:history="1">
        <w:r w:rsidRPr="0036676F">
          <w:rPr>
            <w:rStyle w:val="Collegamentoipertestuale"/>
            <w:lang w:val="it-IT"/>
          </w:rPr>
          <w:t>https://imaris.oxinst.com/</w:t>
        </w:r>
      </w:hyperlink>
      <w:r>
        <w:rPr>
          <w:lang w:val="it-I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F013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46096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4D6569"/>
    <w:multiLevelType w:val="hybridMultilevel"/>
    <w:tmpl w:val="5E567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DB8"/>
    <w:multiLevelType w:val="hybridMultilevel"/>
    <w:tmpl w:val="6E705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2852"/>
    <w:multiLevelType w:val="multilevel"/>
    <w:tmpl w:val="FF26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35264"/>
    <w:multiLevelType w:val="hybridMultilevel"/>
    <w:tmpl w:val="2688A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03A83"/>
    <w:multiLevelType w:val="hybridMultilevel"/>
    <w:tmpl w:val="509268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4254"/>
    <w:multiLevelType w:val="hybridMultilevel"/>
    <w:tmpl w:val="C77A1E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12020"/>
    <w:multiLevelType w:val="multilevel"/>
    <w:tmpl w:val="4150146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16C01"/>
    <w:multiLevelType w:val="multilevel"/>
    <w:tmpl w:val="7966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41449"/>
    <w:multiLevelType w:val="multilevel"/>
    <w:tmpl w:val="DF9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7635C"/>
    <w:multiLevelType w:val="hybridMultilevel"/>
    <w:tmpl w:val="9E70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7247"/>
    <w:multiLevelType w:val="hybridMultilevel"/>
    <w:tmpl w:val="F0B4B8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665431">
    <w:abstractNumId w:val="0"/>
  </w:num>
  <w:num w:numId="2" w16cid:durableId="2132623790">
    <w:abstractNumId w:val="1"/>
  </w:num>
  <w:num w:numId="3" w16cid:durableId="1223324818">
    <w:abstractNumId w:val="1"/>
  </w:num>
  <w:num w:numId="4" w16cid:durableId="61801433">
    <w:abstractNumId w:val="1"/>
  </w:num>
  <w:num w:numId="5" w16cid:durableId="2102413967">
    <w:abstractNumId w:val="1"/>
  </w:num>
  <w:num w:numId="6" w16cid:durableId="1798137606">
    <w:abstractNumId w:val="1"/>
  </w:num>
  <w:num w:numId="7" w16cid:durableId="192154387">
    <w:abstractNumId w:val="1"/>
  </w:num>
  <w:num w:numId="8" w16cid:durableId="1597053145">
    <w:abstractNumId w:val="1"/>
  </w:num>
  <w:num w:numId="9" w16cid:durableId="1173182269">
    <w:abstractNumId w:val="1"/>
  </w:num>
  <w:num w:numId="10" w16cid:durableId="157504040">
    <w:abstractNumId w:val="1"/>
  </w:num>
  <w:num w:numId="11" w16cid:durableId="840656229">
    <w:abstractNumId w:val="5"/>
  </w:num>
  <w:num w:numId="12" w16cid:durableId="1906187736">
    <w:abstractNumId w:val="3"/>
  </w:num>
  <w:num w:numId="13" w16cid:durableId="210239971">
    <w:abstractNumId w:val="6"/>
  </w:num>
  <w:num w:numId="14" w16cid:durableId="1445418250">
    <w:abstractNumId w:val="7"/>
  </w:num>
  <w:num w:numId="15" w16cid:durableId="1118375571">
    <w:abstractNumId w:val="11"/>
  </w:num>
  <w:num w:numId="16" w16cid:durableId="1917788150">
    <w:abstractNumId w:val="12"/>
  </w:num>
  <w:num w:numId="17" w16cid:durableId="1767647706">
    <w:abstractNumId w:val="4"/>
  </w:num>
  <w:num w:numId="18" w16cid:durableId="339159918">
    <w:abstractNumId w:val="8"/>
  </w:num>
  <w:num w:numId="19" w16cid:durableId="82263519">
    <w:abstractNumId w:val="9"/>
  </w:num>
  <w:num w:numId="20" w16cid:durableId="21788400">
    <w:abstractNumId w:val="10"/>
  </w:num>
  <w:num w:numId="21" w16cid:durableId="6815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C"/>
    <w:rsid w:val="0000290F"/>
    <w:rsid w:val="00005BB5"/>
    <w:rsid w:val="00006E31"/>
    <w:rsid w:val="000100EC"/>
    <w:rsid w:val="0001191D"/>
    <w:rsid w:val="00014F78"/>
    <w:rsid w:val="00014FD2"/>
    <w:rsid w:val="000176FA"/>
    <w:rsid w:val="00035504"/>
    <w:rsid w:val="00042B27"/>
    <w:rsid w:val="00043B05"/>
    <w:rsid w:val="00047DA4"/>
    <w:rsid w:val="00066DEA"/>
    <w:rsid w:val="000671BB"/>
    <w:rsid w:val="000672AA"/>
    <w:rsid w:val="000702F6"/>
    <w:rsid w:val="0007670B"/>
    <w:rsid w:val="00084ACE"/>
    <w:rsid w:val="0009048A"/>
    <w:rsid w:val="000948AD"/>
    <w:rsid w:val="00097F6F"/>
    <w:rsid w:val="000A52F2"/>
    <w:rsid w:val="000A5CF2"/>
    <w:rsid w:val="000B3FDB"/>
    <w:rsid w:val="000C3548"/>
    <w:rsid w:val="000D63E5"/>
    <w:rsid w:val="000D6656"/>
    <w:rsid w:val="000E0470"/>
    <w:rsid w:val="000E52C6"/>
    <w:rsid w:val="000E75EB"/>
    <w:rsid w:val="00100924"/>
    <w:rsid w:val="0010231F"/>
    <w:rsid w:val="00102411"/>
    <w:rsid w:val="0010284A"/>
    <w:rsid w:val="001077BC"/>
    <w:rsid w:val="00121587"/>
    <w:rsid w:val="00124721"/>
    <w:rsid w:val="00125B54"/>
    <w:rsid w:val="001263BA"/>
    <w:rsid w:val="001274E9"/>
    <w:rsid w:val="0012788F"/>
    <w:rsid w:val="00151DA8"/>
    <w:rsid w:val="0015516B"/>
    <w:rsid w:val="00157BCE"/>
    <w:rsid w:val="001601E3"/>
    <w:rsid w:val="00160C31"/>
    <w:rsid w:val="00163F3B"/>
    <w:rsid w:val="00183055"/>
    <w:rsid w:val="00183846"/>
    <w:rsid w:val="0018504D"/>
    <w:rsid w:val="00186222"/>
    <w:rsid w:val="001913FE"/>
    <w:rsid w:val="00193EC1"/>
    <w:rsid w:val="001966F9"/>
    <w:rsid w:val="001A0FB4"/>
    <w:rsid w:val="001A204B"/>
    <w:rsid w:val="001B0E78"/>
    <w:rsid w:val="001B2436"/>
    <w:rsid w:val="001B7F21"/>
    <w:rsid w:val="001D298E"/>
    <w:rsid w:val="001F1C01"/>
    <w:rsid w:val="001F4CFB"/>
    <w:rsid w:val="0021263B"/>
    <w:rsid w:val="00213EC8"/>
    <w:rsid w:val="00214707"/>
    <w:rsid w:val="00214FFC"/>
    <w:rsid w:val="002213F9"/>
    <w:rsid w:val="00230471"/>
    <w:rsid w:val="0023171A"/>
    <w:rsid w:val="002325F2"/>
    <w:rsid w:val="00232804"/>
    <w:rsid w:val="002345D9"/>
    <w:rsid w:val="00235683"/>
    <w:rsid w:val="002359D5"/>
    <w:rsid w:val="00237AF8"/>
    <w:rsid w:val="002405B5"/>
    <w:rsid w:val="00251D34"/>
    <w:rsid w:val="00260FC7"/>
    <w:rsid w:val="00261904"/>
    <w:rsid w:val="002677C6"/>
    <w:rsid w:val="00273170"/>
    <w:rsid w:val="002744E4"/>
    <w:rsid w:val="00277376"/>
    <w:rsid w:val="00282B63"/>
    <w:rsid w:val="002850CD"/>
    <w:rsid w:val="00286CCC"/>
    <w:rsid w:val="002928FB"/>
    <w:rsid w:val="00292C1D"/>
    <w:rsid w:val="00296939"/>
    <w:rsid w:val="002D48A6"/>
    <w:rsid w:val="002D4BB3"/>
    <w:rsid w:val="002D4DD5"/>
    <w:rsid w:val="002E0F90"/>
    <w:rsid w:val="002E21CB"/>
    <w:rsid w:val="002E3F80"/>
    <w:rsid w:val="002F1D69"/>
    <w:rsid w:val="002F3681"/>
    <w:rsid w:val="002F7BE8"/>
    <w:rsid w:val="002F7EF7"/>
    <w:rsid w:val="003023E8"/>
    <w:rsid w:val="00303B4B"/>
    <w:rsid w:val="00305BBF"/>
    <w:rsid w:val="00306371"/>
    <w:rsid w:val="00306B51"/>
    <w:rsid w:val="00306DC5"/>
    <w:rsid w:val="003100A1"/>
    <w:rsid w:val="003134B4"/>
    <w:rsid w:val="00320B07"/>
    <w:rsid w:val="003237A3"/>
    <w:rsid w:val="00331856"/>
    <w:rsid w:val="0033468B"/>
    <w:rsid w:val="0033574A"/>
    <w:rsid w:val="0033599A"/>
    <w:rsid w:val="003528F9"/>
    <w:rsid w:val="00355651"/>
    <w:rsid w:val="00365223"/>
    <w:rsid w:val="00367071"/>
    <w:rsid w:val="003741C9"/>
    <w:rsid w:val="00377D18"/>
    <w:rsid w:val="00385994"/>
    <w:rsid w:val="00387F04"/>
    <w:rsid w:val="0039721D"/>
    <w:rsid w:val="003A5503"/>
    <w:rsid w:val="003B45C6"/>
    <w:rsid w:val="003D3BB8"/>
    <w:rsid w:val="003E165C"/>
    <w:rsid w:val="003E4154"/>
    <w:rsid w:val="003E4422"/>
    <w:rsid w:val="003F0397"/>
    <w:rsid w:val="003F0897"/>
    <w:rsid w:val="003F3374"/>
    <w:rsid w:val="0040232B"/>
    <w:rsid w:val="00416593"/>
    <w:rsid w:val="00420EEB"/>
    <w:rsid w:val="00424DBA"/>
    <w:rsid w:val="00432B3C"/>
    <w:rsid w:val="00446555"/>
    <w:rsid w:val="0045386E"/>
    <w:rsid w:val="004550EC"/>
    <w:rsid w:val="0045691A"/>
    <w:rsid w:val="004605B5"/>
    <w:rsid w:val="0046321C"/>
    <w:rsid w:val="00466CE3"/>
    <w:rsid w:val="00471B38"/>
    <w:rsid w:val="00474520"/>
    <w:rsid w:val="00477D68"/>
    <w:rsid w:val="004933B6"/>
    <w:rsid w:val="004A0508"/>
    <w:rsid w:val="004A2635"/>
    <w:rsid w:val="004A5833"/>
    <w:rsid w:val="004B5DB1"/>
    <w:rsid w:val="004C0568"/>
    <w:rsid w:val="004C0A8B"/>
    <w:rsid w:val="004C3159"/>
    <w:rsid w:val="004C31AF"/>
    <w:rsid w:val="004C3C83"/>
    <w:rsid w:val="004C52AE"/>
    <w:rsid w:val="004F0E38"/>
    <w:rsid w:val="004F2BF1"/>
    <w:rsid w:val="004F4844"/>
    <w:rsid w:val="004F6778"/>
    <w:rsid w:val="004F6D55"/>
    <w:rsid w:val="00501239"/>
    <w:rsid w:val="00505D88"/>
    <w:rsid w:val="00506852"/>
    <w:rsid w:val="00515EDB"/>
    <w:rsid w:val="00517AE6"/>
    <w:rsid w:val="00525775"/>
    <w:rsid w:val="00533C5A"/>
    <w:rsid w:val="0053457D"/>
    <w:rsid w:val="005351FC"/>
    <w:rsid w:val="005430F6"/>
    <w:rsid w:val="0055106D"/>
    <w:rsid w:val="005529F9"/>
    <w:rsid w:val="005543A1"/>
    <w:rsid w:val="00555C73"/>
    <w:rsid w:val="0056459B"/>
    <w:rsid w:val="00565E22"/>
    <w:rsid w:val="00574872"/>
    <w:rsid w:val="00580757"/>
    <w:rsid w:val="00582EA6"/>
    <w:rsid w:val="00587AD5"/>
    <w:rsid w:val="005A080F"/>
    <w:rsid w:val="005A0E31"/>
    <w:rsid w:val="005B14F2"/>
    <w:rsid w:val="005B1C5D"/>
    <w:rsid w:val="005C4AA0"/>
    <w:rsid w:val="005D577F"/>
    <w:rsid w:val="005E2900"/>
    <w:rsid w:val="005E71B7"/>
    <w:rsid w:val="005E7FE0"/>
    <w:rsid w:val="005F0C4F"/>
    <w:rsid w:val="006145DA"/>
    <w:rsid w:val="006164FE"/>
    <w:rsid w:val="00616C57"/>
    <w:rsid w:val="00617219"/>
    <w:rsid w:val="00640155"/>
    <w:rsid w:val="00646B9A"/>
    <w:rsid w:val="00651574"/>
    <w:rsid w:val="00651E82"/>
    <w:rsid w:val="00660E60"/>
    <w:rsid w:val="00662E5C"/>
    <w:rsid w:val="00663DE1"/>
    <w:rsid w:val="00667381"/>
    <w:rsid w:val="0067234F"/>
    <w:rsid w:val="00683744"/>
    <w:rsid w:val="00686284"/>
    <w:rsid w:val="00690FB3"/>
    <w:rsid w:val="00692BD2"/>
    <w:rsid w:val="00696708"/>
    <w:rsid w:val="006B112C"/>
    <w:rsid w:val="006B184F"/>
    <w:rsid w:val="006B5178"/>
    <w:rsid w:val="006B7AA7"/>
    <w:rsid w:val="006C1BBC"/>
    <w:rsid w:val="006D1DD3"/>
    <w:rsid w:val="006E3178"/>
    <w:rsid w:val="006E7939"/>
    <w:rsid w:val="006F65CA"/>
    <w:rsid w:val="00704569"/>
    <w:rsid w:val="00704DF5"/>
    <w:rsid w:val="00705BED"/>
    <w:rsid w:val="0071034A"/>
    <w:rsid w:val="00713505"/>
    <w:rsid w:val="0072133C"/>
    <w:rsid w:val="0072483D"/>
    <w:rsid w:val="00725129"/>
    <w:rsid w:val="00730779"/>
    <w:rsid w:val="00743BCE"/>
    <w:rsid w:val="00744E81"/>
    <w:rsid w:val="0075350F"/>
    <w:rsid w:val="007607F1"/>
    <w:rsid w:val="007672E6"/>
    <w:rsid w:val="00775314"/>
    <w:rsid w:val="00776DFF"/>
    <w:rsid w:val="0078690C"/>
    <w:rsid w:val="00787A2E"/>
    <w:rsid w:val="00790371"/>
    <w:rsid w:val="00791465"/>
    <w:rsid w:val="007920DA"/>
    <w:rsid w:val="00793E4C"/>
    <w:rsid w:val="007A5B76"/>
    <w:rsid w:val="007B4B29"/>
    <w:rsid w:val="007B7157"/>
    <w:rsid w:val="007C1B8A"/>
    <w:rsid w:val="007C3F81"/>
    <w:rsid w:val="007C459D"/>
    <w:rsid w:val="007C6118"/>
    <w:rsid w:val="007D2604"/>
    <w:rsid w:val="007D2CAC"/>
    <w:rsid w:val="007D2E50"/>
    <w:rsid w:val="007D631E"/>
    <w:rsid w:val="008017F9"/>
    <w:rsid w:val="008173C7"/>
    <w:rsid w:val="008330FE"/>
    <w:rsid w:val="00836830"/>
    <w:rsid w:val="00842518"/>
    <w:rsid w:val="00843486"/>
    <w:rsid w:val="00847F15"/>
    <w:rsid w:val="00857EC6"/>
    <w:rsid w:val="00861356"/>
    <w:rsid w:val="00865BE7"/>
    <w:rsid w:val="00870204"/>
    <w:rsid w:val="0087320B"/>
    <w:rsid w:val="0088274A"/>
    <w:rsid w:val="00887C7D"/>
    <w:rsid w:val="00896E12"/>
    <w:rsid w:val="00897FF1"/>
    <w:rsid w:val="008A6539"/>
    <w:rsid w:val="008A6C11"/>
    <w:rsid w:val="008B3204"/>
    <w:rsid w:val="008B7FE2"/>
    <w:rsid w:val="008D1556"/>
    <w:rsid w:val="008D3162"/>
    <w:rsid w:val="008D3A56"/>
    <w:rsid w:val="008E192B"/>
    <w:rsid w:val="008E395E"/>
    <w:rsid w:val="008E7527"/>
    <w:rsid w:val="008F0EFC"/>
    <w:rsid w:val="008F352B"/>
    <w:rsid w:val="00901479"/>
    <w:rsid w:val="00906F83"/>
    <w:rsid w:val="0091728A"/>
    <w:rsid w:val="0093293D"/>
    <w:rsid w:val="00933421"/>
    <w:rsid w:val="00933976"/>
    <w:rsid w:val="00934965"/>
    <w:rsid w:val="00936325"/>
    <w:rsid w:val="009405E6"/>
    <w:rsid w:val="00943179"/>
    <w:rsid w:val="00945FA2"/>
    <w:rsid w:val="0094653C"/>
    <w:rsid w:val="00947082"/>
    <w:rsid w:val="00951BBC"/>
    <w:rsid w:val="00955F1D"/>
    <w:rsid w:val="009664CE"/>
    <w:rsid w:val="00974996"/>
    <w:rsid w:val="00974D5E"/>
    <w:rsid w:val="00993F19"/>
    <w:rsid w:val="00994182"/>
    <w:rsid w:val="009A3923"/>
    <w:rsid w:val="009B212C"/>
    <w:rsid w:val="009B3BC6"/>
    <w:rsid w:val="009B4940"/>
    <w:rsid w:val="009B7923"/>
    <w:rsid w:val="009C1CBD"/>
    <w:rsid w:val="009C6E82"/>
    <w:rsid w:val="009D17F6"/>
    <w:rsid w:val="009D28FF"/>
    <w:rsid w:val="009E7343"/>
    <w:rsid w:val="009F36AD"/>
    <w:rsid w:val="009F5ABE"/>
    <w:rsid w:val="00A00B8D"/>
    <w:rsid w:val="00A077C5"/>
    <w:rsid w:val="00A10519"/>
    <w:rsid w:val="00A10AEF"/>
    <w:rsid w:val="00A13477"/>
    <w:rsid w:val="00A15D0F"/>
    <w:rsid w:val="00A242FB"/>
    <w:rsid w:val="00A24F14"/>
    <w:rsid w:val="00A3371C"/>
    <w:rsid w:val="00A40BDD"/>
    <w:rsid w:val="00A41AD0"/>
    <w:rsid w:val="00A41C95"/>
    <w:rsid w:val="00A42C3D"/>
    <w:rsid w:val="00A463F2"/>
    <w:rsid w:val="00A502D5"/>
    <w:rsid w:val="00A5319E"/>
    <w:rsid w:val="00A63015"/>
    <w:rsid w:val="00A63169"/>
    <w:rsid w:val="00A67108"/>
    <w:rsid w:val="00A676D1"/>
    <w:rsid w:val="00A67754"/>
    <w:rsid w:val="00A743A7"/>
    <w:rsid w:val="00A7590A"/>
    <w:rsid w:val="00A764CD"/>
    <w:rsid w:val="00A86DFA"/>
    <w:rsid w:val="00A97D68"/>
    <w:rsid w:val="00AA1AAE"/>
    <w:rsid w:val="00AA4363"/>
    <w:rsid w:val="00AC1C92"/>
    <w:rsid w:val="00AC7B9F"/>
    <w:rsid w:val="00AC7D28"/>
    <w:rsid w:val="00AD3927"/>
    <w:rsid w:val="00AD56F7"/>
    <w:rsid w:val="00AE016F"/>
    <w:rsid w:val="00AE5BFF"/>
    <w:rsid w:val="00AE7903"/>
    <w:rsid w:val="00AF4415"/>
    <w:rsid w:val="00AF70CB"/>
    <w:rsid w:val="00AF75B1"/>
    <w:rsid w:val="00B036B9"/>
    <w:rsid w:val="00B0741C"/>
    <w:rsid w:val="00B15661"/>
    <w:rsid w:val="00B156FE"/>
    <w:rsid w:val="00B178B9"/>
    <w:rsid w:val="00B215D1"/>
    <w:rsid w:val="00B31008"/>
    <w:rsid w:val="00B31D4B"/>
    <w:rsid w:val="00B33B45"/>
    <w:rsid w:val="00B41330"/>
    <w:rsid w:val="00B43259"/>
    <w:rsid w:val="00B631A0"/>
    <w:rsid w:val="00B63326"/>
    <w:rsid w:val="00B64F01"/>
    <w:rsid w:val="00B66876"/>
    <w:rsid w:val="00B71993"/>
    <w:rsid w:val="00B75909"/>
    <w:rsid w:val="00B826C4"/>
    <w:rsid w:val="00B8788C"/>
    <w:rsid w:val="00B91F33"/>
    <w:rsid w:val="00B9512A"/>
    <w:rsid w:val="00BA1B72"/>
    <w:rsid w:val="00BC0F21"/>
    <w:rsid w:val="00BC7D68"/>
    <w:rsid w:val="00BD3F39"/>
    <w:rsid w:val="00BD697C"/>
    <w:rsid w:val="00BD6BB0"/>
    <w:rsid w:val="00BE1022"/>
    <w:rsid w:val="00BE37D9"/>
    <w:rsid w:val="00BE3C65"/>
    <w:rsid w:val="00BF055A"/>
    <w:rsid w:val="00C0140F"/>
    <w:rsid w:val="00C01A28"/>
    <w:rsid w:val="00C0445F"/>
    <w:rsid w:val="00C05268"/>
    <w:rsid w:val="00C1163E"/>
    <w:rsid w:val="00C1568A"/>
    <w:rsid w:val="00C21CC8"/>
    <w:rsid w:val="00C24227"/>
    <w:rsid w:val="00C302BE"/>
    <w:rsid w:val="00C325B1"/>
    <w:rsid w:val="00C32AAD"/>
    <w:rsid w:val="00C33415"/>
    <w:rsid w:val="00C36347"/>
    <w:rsid w:val="00C41C1A"/>
    <w:rsid w:val="00C53501"/>
    <w:rsid w:val="00C54651"/>
    <w:rsid w:val="00C5579B"/>
    <w:rsid w:val="00C56532"/>
    <w:rsid w:val="00C57ED2"/>
    <w:rsid w:val="00C61905"/>
    <w:rsid w:val="00C71F57"/>
    <w:rsid w:val="00C73B5C"/>
    <w:rsid w:val="00C92C9E"/>
    <w:rsid w:val="00C95890"/>
    <w:rsid w:val="00C9696B"/>
    <w:rsid w:val="00CA1CE7"/>
    <w:rsid w:val="00CA375B"/>
    <w:rsid w:val="00CA52D9"/>
    <w:rsid w:val="00CA5559"/>
    <w:rsid w:val="00CC1517"/>
    <w:rsid w:val="00CC33E2"/>
    <w:rsid w:val="00CE0C8C"/>
    <w:rsid w:val="00CF071E"/>
    <w:rsid w:val="00CF5312"/>
    <w:rsid w:val="00D014BD"/>
    <w:rsid w:val="00D11CDC"/>
    <w:rsid w:val="00D132EB"/>
    <w:rsid w:val="00D135A1"/>
    <w:rsid w:val="00D32419"/>
    <w:rsid w:val="00D44222"/>
    <w:rsid w:val="00D54359"/>
    <w:rsid w:val="00D634E3"/>
    <w:rsid w:val="00D663E7"/>
    <w:rsid w:val="00D70FCA"/>
    <w:rsid w:val="00D802E9"/>
    <w:rsid w:val="00D834C4"/>
    <w:rsid w:val="00D9010F"/>
    <w:rsid w:val="00DA13B4"/>
    <w:rsid w:val="00DB581C"/>
    <w:rsid w:val="00DB6894"/>
    <w:rsid w:val="00DB6D84"/>
    <w:rsid w:val="00DD1FFC"/>
    <w:rsid w:val="00DD5FF7"/>
    <w:rsid w:val="00DE1F74"/>
    <w:rsid w:val="00DE53CA"/>
    <w:rsid w:val="00DE784D"/>
    <w:rsid w:val="00DF4ED4"/>
    <w:rsid w:val="00E03D69"/>
    <w:rsid w:val="00E04D91"/>
    <w:rsid w:val="00E07DE4"/>
    <w:rsid w:val="00E1130E"/>
    <w:rsid w:val="00E14EB5"/>
    <w:rsid w:val="00E1595E"/>
    <w:rsid w:val="00E2463A"/>
    <w:rsid w:val="00E250A2"/>
    <w:rsid w:val="00E25497"/>
    <w:rsid w:val="00E32730"/>
    <w:rsid w:val="00E3284E"/>
    <w:rsid w:val="00E41E89"/>
    <w:rsid w:val="00E42010"/>
    <w:rsid w:val="00E65DC5"/>
    <w:rsid w:val="00E8278B"/>
    <w:rsid w:val="00E84EA4"/>
    <w:rsid w:val="00E91129"/>
    <w:rsid w:val="00E97BD2"/>
    <w:rsid w:val="00EA0C9B"/>
    <w:rsid w:val="00EA0E26"/>
    <w:rsid w:val="00EA3EB0"/>
    <w:rsid w:val="00EA4528"/>
    <w:rsid w:val="00EA491E"/>
    <w:rsid w:val="00EC7E4F"/>
    <w:rsid w:val="00ED1207"/>
    <w:rsid w:val="00EE0418"/>
    <w:rsid w:val="00EF26A7"/>
    <w:rsid w:val="00EF6C32"/>
    <w:rsid w:val="00EF6CC7"/>
    <w:rsid w:val="00F0572E"/>
    <w:rsid w:val="00F06EE7"/>
    <w:rsid w:val="00F10A45"/>
    <w:rsid w:val="00F27074"/>
    <w:rsid w:val="00F33B1E"/>
    <w:rsid w:val="00F340A6"/>
    <w:rsid w:val="00F34BE6"/>
    <w:rsid w:val="00F35EE5"/>
    <w:rsid w:val="00F40985"/>
    <w:rsid w:val="00F60EFE"/>
    <w:rsid w:val="00F618A5"/>
    <w:rsid w:val="00F62B45"/>
    <w:rsid w:val="00F70B9F"/>
    <w:rsid w:val="00F86116"/>
    <w:rsid w:val="00FC00CB"/>
    <w:rsid w:val="00FC1892"/>
    <w:rsid w:val="00FD3C85"/>
    <w:rsid w:val="00FD5238"/>
    <w:rsid w:val="00FE0168"/>
    <w:rsid w:val="00FE1B50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D61A"/>
  <w15:docId w15:val="{A2E3C851-DA02-4BE1-95A6-8E6AB2B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Style">
    <w:name w:val="CommentStyle"/>
    <w:basedOn w:val="Normale"/>
    <w:next w:val="Normale"/>
    <w:link w:val="CommentStyleChar"/>
    <w:qFormat/>
    <w:rsid w:val="003023E8"/>
    <w:pPr>
      <w:spacing w:after="200" w:line="240" w:lineRule="auto"/>
    </w:pPr>
    <w:rPr>
      <w:color w:val="BFBFBF" w:themeColor="background1" w:themeShade="BF"/>
    </w:rPr>
  </w:style>
  <w:style w:type="character" w:customStyle="1" w:styleId="CommentStyleChar">
    <w:name w:val="CommentStyle Char"/>
    <w:basedOn w:val="Carpredefinitoparagrafo"/>
    <w:link w:val="CommentStyle"/>
    <w:rsid w:val="00B036B9"/>
    <w:rPr>
      <w:color w:val="BFBFBF" w:themeColor="background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71C"/>
    <w:rPr>
      <w:b/>
      <w:bCs/>
      <w:smallCaps/>
      <w:color w:val="2F5496" w:themeColor="accent1" w:themeShade="BF"/>
      <w:spacing w:val="5"/>
    </w:rPr>
  </w:style>
  <w:style w:type="character" w:customStyle="1" w:styleId="InlineComment">
    <w:name w:val="InlineComment"/>
    <w:basedOn w:val="Carpredefinitoparagrafo"/>
    <w:uiPriority w:val="1"/>
    <w:qFormat/>
    <w:rsid w:val="00A41AD0"/>
    <w:rPr>
      <w:color w:val="D0CECE" w:themeColor="background2" w:themeShade="E6"/>
    </w:rPr>
  </w:style>
  <w:style w:type="paragraph" w:customStyle="1" w:styleId="SourceCode">
    <w:name w:val="Source Code"/>
    <w:basedOn w:val="Normal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Collegamentoipertestuale">
    <w:name w:val="Hyperlink"/>
    <w:basedOn w:val="Carpredefinitoparagrafo"/>
    <w:uiPriority w:val="99"/>
    <w:unhideWhenUsed/>
    <w:rsid w:val="008D3A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A5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13EC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13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13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13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EC8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08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08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080F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D56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D56F7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3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3B1E"/>
  </w:style>
  <w:style w:type="paragraph" w:styleId="Pidipagina">
    <w:name w:val="footer"/>
    <w:basedOn w:val="Normale"/>
    <w:link w:val="PidipaginaCarattere"/>
    <w:uiPriority w:val="99"/>
    <w:semiHidden/>
    <w:unhideWhenUsed/>
    <w:rsid w:val="00F33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9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rinaldo.oggioni@unibo.it" TargetMode="External"/><Relationship Id="rId13" Type="http://schemas.openxmlformats.org/officeDocument/2006/relationships/hyperlink" Target="https://doi.org/10.6092/unibo/amsacta/87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6092/unibo/amsacta/87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1203/rs.3.rs-7463569/v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-act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6092/unibo/amsacta/8725" TargetMode="External"/><Relationship Id="rId10" Type="http://schemas.openxmlformats.org/officeDocument/2006/relationships/hyperlink" Target="https://www.opencup.gov.it/portale/web/opencup/home/progetto/-/cup/B13C2200244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hyperlink" Target="https://doi.org/10.6092/unibo/amsacta/8725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upath.github.io/" TargetMode="External"/><Relationship Id="rId2" Type="http://schemas.openxmlformats.org/officeDocument/2006/relationships/hyperlink" Target="https://imaris.oxinst.com/" TargetMode="External"/><Relationship Id="rId1" Type="http://schemas.openxmlformats.org/officeDocument/2006/relationships/hyperlink" Target="https://imaris.oxinst.com/" TargetMode="External"/><Relationship Id="rId5" Type="http://schemas.openxmlformats.org/officeDocument/2006/relationships/hyperlink" Target="https://imaris.oxinst.com/" TargetMode="External"/><Relationship Id="rId4" Type="http://schemas.openxmlformats.org/officeDocument/2006/relationships/hyperlink" Target="https://doi.org/10.1038/s41598-017-17204-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3571-6E45-4358-A68A-279CE94A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5631</Words>
  <Characters>32720</Characters>
  <Application>Microsoft Office Word</Application>
  <DocSecurity>0</DocSecurity>
  <Lines>503</Lines>
  <Paragraphs>168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Frascari</dc:creator>
  <cp:keywords/>
  <cp:lastModifiedBy>Irene Frascari</cp:lastModifiedBy>
  <cp:revision>11</cp:revision>
  <dcterms:created xsi:type="dcterms:W3CDTF">2026-03-17T10:41:00Z</dcterms:created>
  <dcterms:modified xsi:type="dcterms:W3CDTF">2026-03-19T08:54:00Z</dcterms:modified>
</cp:coreProperties>
</file>