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3C079" w14:textId="77C2427E" w:rsidR="0053585C" w:rsidRPr="00315969" w:rsidRDefault="00DF2E4B" w:rsidP="00DF2E4B">
      <w:pPr>
        <w:jc w:val="center"/>
        <w:rPr>
          <w:b/>
          <w:bCs/>
          <w:color w:val="215E99" w:themeColor="text2" w:themeTint="BF"/>
          <w:u w:val="single"/>
          <w:lang w:val="en-US"/>
        </w:rPr>
      </w:pPr>
      <w:r w:rsidRPr="00315969">
        <w:rPr>
          <w:b/>
          <w:bCs/>
          <w:color w:val="215E99" w:themeColor="text2" w:themeTint="BF"/>
          <w:u w:val="single"/>
          <w:lang w:val="en-US"/>
        </w:rPr>
        <w:t>README file</w:t>
      </w:r>
    </w:p>
    <w:p w14:paraId="346D4DC4" w14:textId="77777777" w:rsidR="00DF2E4B" w:rsidRDefault="00DF2E4B" w:rsidP="0053585C">
      <w:pPr>
        <w:rPr>
          <w:lang w:val="en-US"/>
        </w:rPr>
      </w:pPr>
    </w:p>
    <w:p w14:paraId="14DBA805" w14:textId="769B0720" w:rsidR="0053585C" w:rsidRPr="0053585C" w:rsidRDefault="0053585C" w:rsidP="0053585C">
      <w:pPr>
        <w:rPr>
          <w:lang w:val="en-US"/>
        </w:rPr>
      </w:pPr>
      <w:r w:rsidRPr="0053585C">
        <w:rPr>
          <w:lang w:val="en-US"/>
        </w:rPr>
        <w:t xml:space="preserve">Dataset Title: </w:t>
      </w:r>
      <w:r w:rsidRPr="0053585C">
        <w:rPr>
          <w:b/>
          <w:bCs/>
          <w:lang w:val="en-US"/>
        </w:rPr>
        <w:t xml:space="preserve">Dataset of </w:t>
      </w:r>
      <w:r w:rsidR="00C05969" w:rsidRPr="00C05969">
        <w:rPr>
          <w:b/>
          <w:bCs/>
          <w:i/>
          <w:iCs/>
          <w:lang w:val="en-US"/>
        </w:rPr>
        <w:t>Toward Sustainable Gel Chemistry: Supramolecular Gelation of Amino Acid Derivatives in Green Solvents</w:t>
      </w:r>
      <w:r w:rsidRPr="0053585C">
        <w:rPr>
          <w:b/>
          <w:bCs/>
          <w:lang w:val="en-US"/>
        </w:rPr>
        <w:t xml:space="preserve"> </w:t>
      </w:r>
    </w:p>
    <w:p w14:paraId="49C974EC" w14:textId="73C13935" w:rsidR="0053585C" w:rsidRPr="0053585C" w:rsidRDefault="0053585C" w:rsidP="0053585C">
      <w:r w:rsidRPr="0053585C">
        <w:t xml:space="preserve">Dataset </w:t>
      </w:r>
      <w:proofErr w:type="spellStart"/>
      <w:r w:rsidRPr="0053585C">
        <w:t>Authors</w:t>
      </w:r>
      <w:proofErr w:type="spellEnd"/>
      <w:r w:rsidRPr="0053585C">
        <w:t xml:space="preserve">: </w:t>
      </w:r>
      <w:r w:rsidR="00C05969" w:rsidRPr="00C05969">
        <w:t>Demetra Giuri</w:t>
      </w:r>
      <w:r w:rsidR="00C05969" w:rsidRPr="00C05969">
        <w:rPr>
          <w:vertAlign w:val="superscript"/>
        </w:rPr>
        <w:t>a</w:t>
      </w:r>
      <w:r w:rsidR="00C05969" w:rsidRPr="00C05969">
        <w:t>, Elisa Cicalini</w:t>
      </w:r>
      <w:r w:rsidR="00C05969" w:rsidRPr="00C05969">
        <w:rPr>
          <w:vertAlign w:val="superscript"/>
        </w:rPr>
        <w:t>a</w:t>
      </w:r>
      <w:r w:rsidR="00C05969" w:rsidRPr="00C05969">
        <w:t xml:space="preserve">, Devis </w:t>
      </w:r>
      <w:proofErr w:type="spellStart"/>
      <w:r w:rsidR="00C05969" w:rsidRPr="00C05969">
        <w:t>Montroni</w:t>
      </w:r>
      <w:r w:rsidR="00C05969" w:rsidRPr="00C05969">
        <w:rPr>
          <w:vertAlign w:val="superscript"/>
        </w:rPr>
        <w:t>a</w:t>
      </w:r>
      <w:proofErr w:type="spellEnd"/>
      <w:r w:rsidR="00C05969" w:rsidRPr="00C05969">
        <w:t>,</w:t>
      </w:r>
      <w:r w:rsidR="00C05969" w:rsidRPr="00C05969">
        <w:rPr>
          <w:vertAlign w:val="superscript"/>
        </w:rPr>
        <w:t xml:space="preserve"> </w:t>
      </w:r>
      <w:r w:rsidR="00C05969" w:rsidRPr="00C05969">
        <w:t>Claudia Tomasini</w:t>
      </w:r>
      <w:r w:rsidR="00C05969" w:rsidRPr="00C05969">
        <w:rPr>
          <w:b/>
          <w:bCs/>
          <w:i/>
          <w:iCs/>
          <w:vertAlign w:val="superscript"/>
        </w:rPr>
        <w:t xml:space="preserve"> </w:t>
      </w:r>
      <w:r w:rsidRPr="0053585C">
        <w:rPr>
          <w:b/>
          <w:bCs/>
        </w:rPr>
        <w:t xml:space="preserve"> </w:t>
      </w:r>
    </w:p>
    <w:p w14:paraId="5BA0910E" w14:textId="7CB0E30A" w:rsidR="0053585C" w:rsidRPr="0053585C" w:rsidRDefault="0053585C" w:rsidP="0053585C">
      <w:proofErr w:type="spellStart"/>
      <w:r w:rsidRPr="0053585C">
        <w:t>Affiliations</w:t>
      </w:r>
      <w:proofErr w:type="spellEnd"/>
      <w:r w:rsidRPr="0053585C">
        <w:t xml:space="preserve">: a. Department of </w:t>
      </w:r>
      <w:proofErr w:type="spellStart"/>
      <w:r w:rsidRPr="0053585C">
        <w:t>Chemistry</w:t>
      </w:r>
      <w:proofErr w:type="spellEnd"/>
      <w:r w:rsidRPr="0053585C">
        <w:t xml:space="preserve"> “Giacomo Ciamician”, University of Bologna, via Gobetti, 85</w:t>
      </w:r>
      <w:r w:rsidR="00C05969">
        <w:t xml:space="preserve">, </w:t>
      </w:r>
      <w:r w:rsidRPr="0053585C">
        <w:t>40129 Bologna, Italy</w:t>
      </w:r>
    </w:p>
    <w:p w14:paraId="51E5A190" w14:textId="4267B996" w:rsidR="0053585C" w:rsidRPr="0053585C" w:rsidRDefault="0053585C" w:rsidP="0053585C">
      <w:r w:rsidRPr="0053585C">
        <w:t xml:space="preserve">Dataset contact </w:t>
      </w:r>
      <w:proofErr w:type="spellStart"/>
      <w:r w:rsidRPr="0053585C">
        <w:t>person</w:t>
      </w:r>
      <w:proofErr w:type="spellEnd"/>
      <w:r w:rsidRPr="0053585C">
        <w:t xml:space="preserve">: </w:t>
      </w:r>
      <w:r w:rsidR="00C05969" w:rsidRPr="00C05969">
        <w:rPr>
          <w:b/>
          <w:bCs/>
        </w:rPr>
        <w:t>Demetra Giuri</w:t>
      </w:r>
      <w:r w:rsidRPr="0053585C">
        <w:t xml:space="preserve">, Department of </w:t>
      </w:r>
      <w:proofErr w:type="spellStart"/>
      <w:r w:rsidRPr="0053585C">
        <w:t>Chemistry</w:t>
      </w:r>
      <w:proofErr w:type="spellEnd"/>
      <w:r w:rsidRPr="0053585C">
        <w:t xml:space="preserve"> “Giacomo Ciamician”, University of Bologna, Via P. Gobetti 85, 40129 Bologna, Italy, </w:t>
      </w:r>
      <w:r w:rsidR="00C05969">
        <w:t>demetra.giuri2</w:t>
      </w:r>
      <w:r w:rsidRPr="0053585C">
        <w:t xml:space="preserve">@unibo.it </w:t>
      </w:r>
    </w:p>
    <w:p w14:paraId="7173F663" w14:textId="77777777" w:rsidR="0053585C" w:rsidRPr="0053585C" w:rsidRDefault="0053585C" w:rsidP="0053585C">
      <w:pPr>
        <w:rPr>
          <w:lang w:val="en-US"/>
        </w:rPr>
      </w:pPr>
      <w:r w:rsidRPr="00D61C39">
        <w:rPr>
          <w:lang w:val="en-US"/>
        </w:rPr>
        <w:t xml:space="preserve">Dataset License: this data set is distributed under a </w:t>
      </w:r>
      <w:r w:rsidRPr="00D61C39">
        <w:rPr>
          <w:b/>
          <w:bCs/>
          <w:lang w:val="en-US"/>
        </w:rPr>
        <w:t xml:space="preserve">Creative Commons Attribution 4.0 International (CC BY 4.) </w:t>
      </w:r>
      <w:r w:rsidRPr="00D61C39">
        <w:rPr>
          <w:lang w:val="en-US"/>
        </w:rPr>
        <w:t>license, https://creativecommons.org/licenses/by/4.0/.</w:t>
      </w:r>
      <w:r w:rsidRPr="0053585C">
        <w:rPr>
          <w:lang w:val="en-US"/>
        </w:rPr>
        <w:t xml:space="preserve"> </w:t>
      </w:r>
    </w:p>
    <w:p w14:paraId="08C03572" w14:textId="70B1D2F9" w:rsidR="0053585C" w:rsidRDefault="0053585C" w:rsidP="0053585C">
      <w:pPr>
        <w:rPr>
          <w:b/>
          <w:bCs/>
          <w:lang w:val="en-US"/>
        </w:rPr>
      </w:pPr>
      <w:r w:rsidRPr="0053585C">
        <w:rPr>
          <w:lang w:val="en-US"/>
        </w:rPr>
        <w:t xml:space="preserve">Publication year: </w:t>
      </w:r>
      <w:r w:rsidRPr="0053585C">
        <w:rPr>
          <w:b/>
          <w:bCs/>
          <w:lang w:val="en-US"/>
        </w:rPr>
        <w:t>202</w:t>
      </w:r>
      <w:r w:rsidR="00C05969">
        <w:rPr>
          <w:b/>
          <w:bCs/>
          <w:lang w:val="en-US"/>
        </w:rPr>
        <w:t>6</w:t>
      </w:r>
      <w:r w:rsidRPr="0053585C">
        <w:rPr>
          <w:b/>
          <w:bCs/>
          <w:lang w:val="en-US"/>
        </w:rPr>
        <w:t xml:space="preserve"> </w:t>
      </w:r>
    </w:p>
    <w:p w14:paraId="7A54AE2E" w14:textId="77777777" w:rsidR="00DF2E4B" w:rsidRPr="0053585C" w:rsidRDefault="00DF2E4B" w:rsidP="0053585C">
      <w:pPr>
        <w:rPr>
          <w:lang w:val="en-US"/>
        </w:rPr>
      </w:pPr>
    </w:p>
    <w:p w14:paraId="50CF0518" w14:textId="0092323B" w:rsidR="0053585C" w:rsidRPr="00DF2E4B" w:rsidRDefault="005E24B8" w:rsidP="005E24B8">
      <w:pPr>
        <w:jc w:val="center"/>
        <w:rPr>
          <w:color w:val="215E99" w:themeColor="text2" w:themeTint="BF"/>
          <w:u w:val="single"/>
          <w:lang w:val="en-US"/>
        </w:rPr>
      </w:pPr>
      <w:r w:rsidRPr="00DF2E4B">
        <w:rPr>
          <w:b/>
          <w:bCs/>
          <w:color w:val="215E99" w:themeColor="text2" w:themeTint="BF"/>
          <w:u w:val="single"/>
          <w:lang w:val="en-US"/>
        </w:rPr>
        <w:t>DATASET CONTENTS</w:t>
      </w:r>
    </w:p>
    <w:p w14:paraId="310349C7" w14:textId="1639E3DE" w:rsidR="0053585C" w:rsidRDefault="0053585C" w:rsidP="0053585C">
      <w:pPr>
        <w:rPr>
          <w:lang w:val="en-US"/>
        </w:rPr>
      </w:pPr>
      <w:r w:rsidRPr="0053585C">
        <w:rPr>
          <w:lang w:val="en-US"/>
        </w:rPr>
        <w:t>The dataset consists of</w:t>
      </w:r>
      <w:r w:rsidR="008E4AEA">
        <w:rPr>
          <w:lang w:val="en-US"/>
        </w:rPr>
        <w:t xml:space="preserve"> a folder named DATASET</w:t>
      </w:r>
      <w:r w:rsidR="00695B01">
        <w:rPr>
          <w:lang w:val="en-US"/>
        </w:rPr>
        <w:t xml:space="preserve"> that contains:</w:t>
      </w:r>
    </w:p>
    <w:p w14:paraId="5A571387" w14:textId="379B038F" w:rsidR="00695B01" w:rsidRDefault="00695B01" w:rsidP="00695B01">
      <w:pPr>
        <w:pStyle w:val="Paragrafoelenco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A Readme file </w:t>
      </w:r>
      <w:r w:rsidR="0015488C">
        <w:rPr>
          <w:lang w:val="en-US"/>
        </w:rPr>
        <w:t>in .</w:t>
      </w:r>
      <w:r w:rsidR="00873D51">
        <w:rPr>
          <w:lang w:val="en-US"/>
        </w:rPr>
        <w:t xml:space="preserve">doc </w:t>
      </w:r>
      <w:r w:rsidR="0015488C">
        <w:rPr>
          <w:lang w:val="en-US"/>
        </w:rPr>
        <w:t>format</w:t>
      </w:r>
    </w:p>
    <w:p w14:paraId="5FF34881" w14:textId="77777777" w:rsidR="00BC3FEF" w:rsidRPr="00BC3FEF" w:rsidRDefault="00BC3FEF" w:rsidP="00BC3FEF">
      <w:pPr>
        <w:ind w:left="360"/>
        <w:rPr>
          <w:lang w:val="en-US"/>
        </w:rPr>
      </w:pPr>
      <w:r w:rsidRPr="00BC3FEF">
        <w:rPr>
          <w:lang w:val="en-US"/>
        </w:rPr>
        <w:t>The following subf</w:t>
      </w:r>
      <w:r w:rsidR="00433327" w:rsidRPr="00BC3FEF">
        <w:rPr>
          <w:lang w:val="en-US"/>
        </w:rPr>
        <w:t>older</w:t>
      </w:r>
      <w:r w:rsidRPr="00BC3FEF">
        <w:rPr>
          <w:lang w:val="en-US"/>
        </w:rPr>
        <w:t>s:</w:t>
      </w:r>
    </w:p>
    <w:p w14:paraId="637D01A5" w14:textId="133172BB" w:rsidR="0015488C" w:rsidRDefault="00433327" w:rsidP="00695B01">
      <w:pPr>
        <w:pStyle w:val="Paragrafoelenco"/>
        <w:numPr>
          <w:ilvl w:val="0"/>
          <w:numId w:val="5"/>
        </w:numPr>
        <w:rPr>
          <w:lang w:val="en-US"/>
        </w:rPr>
      </w:pPr>
      <w:r>
        <w:rPr>
          <w:lang w:val="en-US"/>
        </w:rPr>
        <w:t>“</w:t>
      </w:r>
      <w:r w:rsidR="0060563F">
        <w:rPr>
          <w:lang w:val="en-US"/>
        </w:rPr>
        <w:t>Amplitude Sweep”</w:t>
      </w:r>
    </w:p>
    <w:p w14:paraId="7D76D80D" w14:textId="02D689D8" w:rsidR="0060563F" w:rsidRDefault="0060563F" w:rsidP="00695B01">
      <w:pPr>
        <w:pStyle w:val="Paragrafoelenco"/>
        <w:numPr>
          <w:ilvl w:val="0"/>
          <w:numId w:val="5"/>
        </w:numPr>
        <w:rPr>
          <w:lang w:val="en-US"/>
        </w:rPr>
      </w:pPr>
      <w:r>
        <w:rPr>
          <w:lang w:val="en-US"/>
        </w:rPr>
        <w:t xml:space="preserve">“Amplitude </w:t>
      </w:r>
      <w:proofErr w:type="spellStart"/>
      <w:r>
        <w:rPr>
          <w:lang w:val="en-US"/>
        </w:rPr>
        <w:t>Sweep_Pre</w:t>
      </w:r>
      <w:proofErr w:type="spellEnd"/>
      <w:r>
        <w:rPr>
          <w:lang w:val="en-US"/>
        </w:rPr>
        <w:t xml:space="preserve"> and Post Temperature”</w:t>
      </w:r>
    </w:p>
    <w:p w14:paraId="24C8E21F" w14:textId="32873743" w:rsidR="0060563F" w:rsidRDefault="0060563F" w:rsidP="00695B01">
      <w:pPr>
        <w:pStyle w:val="Paragrafoelenco"/>
        <w:numPr>
          <w:ilvl w:val="0"/>
          <w:numId w:val="5"/>
        </w:numPr>
        <w:rPr>
          <w:lang w:val="en-US"/>
        </w:rPr>
      </w:pPr>
      <w:r>
        <w:rPr>
          <w:lang w:val="en-US"/>
        </w:rPr>
        <w:t>“Frequency Sweep”</w:t>
      </w:r>
    </w:p>
    <w:p w14:paraId="6E0A8708" w14:textId="6129F792" w:rsidR="0060563F" w:rsidRDefault="0060563F" w:rsidP="00695B01">
      <w:pPr>
        <w:pStyle w:val="Paragrafoelenco"/>
        <w:numPr>
          <w:ilvl w:val="0"/>
          <w:numId w:val="5"/>
        </w:numPr>
        <w:rPr>
          <w:lang w:val="en-US"/>
        </w:rPr>
      </w:pPr>
      <w:r>
        <w:rPr>
          <w:lang w:val="en-US"/>
        </w:rPr>
        <w:t>“FT-IR”</w:t>
      </w:r>
    </w:p>
    <w:p w14:paraId="0EAC031E" w14:textId="14B78187" w:rsidR="0060563F" w:rsidRDefault="0060563F" w:rsidP="00695B01">
      <w:pPr>
        <w:pStyle w:val="Paragrafoelenco"/>
        <w:numPr>
          <w:ilvl w:val="0"/>
          <w:numId w:val="5"/>
        </w:numPr>
        <w:rPr>
          <w:lang w:val="en-US"/>
        </w:rPr>
      </w:pPr>
      <w:r>
        <w:rPr>
          <w:lang w:val="en-US"/>
        </w:rPr>
        <w:t>“NMR”</w:t>
      </w:r>
    </w:p>
    <w:p w14:paraId="2DACA25F" w14:textId="69733BC0" w:rsidR="0060563F" w:rsidRDefault="0060563F" w:rsidP="00695B01">
      <w:pPr>
        <w:pStyle w:val="Paragrafoelenco"/>
        <w:numPr>
          <w:ilvl w:val="0"/>
          <w:numId w:val="5"/>
        </w:numPr>
        <w:rPr>
          <w:lang w:val="en-US"/>
        </w:rPr>
      </w:pPr>
      <w:r>
        <w:rPr>
          <w:lang w:val="en-US"/>
        </w:rPr>
        <w:t>“Temperature Sweep”</w:t>
      </w:r>
    </w:p>
    <w:p w14:paraId="08ACD8ED" w14:textId="5E5B6719" w:rsidR="0060563F" w:rsidRPr="00695B01" w:rsidRDefault="0060563F" w:rsidP="00695B01">
      <w:pPr>
        <w:pStyle w:val="Paragrafoelenco"/>
        <w:numPr>
          <w:ilvl w:val="0"/>
          <w:numId w:val="5"/>
        </w:numPr>
        <w:rPr>
          <w:lang w:val="en-US"/>
        </w:rPr>
      </w:pPr>
      <w:r>
        <w:rPr>
          <w:lang w:val="en-US"/>
        </w:rPr>
        <w:t>“Thixotropy”</w:t>
      </w:r>
    </w:p>
    <w:p w14:paraId="5FC55619" w14:textId="77777777" w:rsidR="00C17DEC" w:rsidRDefault="00C17DEC" w:rsidP="00C17DEC">
      <w:pPr>
        <w:jc w:val="both"/>
        <w:rPr>
          <w:lang w:val="en-US"/>
        </w:rPr>
      </w:pPr>
    </w:p>
    <w:p w14:paraId="7BE79FE9" w14:textId="35D06ABD" w:rsidR="00C17DEC" w:rsidRPr="001744A7" w:rsidRDefault="00601E74" w:rsidP="00C17DEC">
      <w:pPr>
        <w:jc w:val="both"/>
        <w:rPr>
          <w:lang w:val="en-US"/>
        </w:rPr>
      </w:pPr>
      <w:r w:rsidRPr="001744A7">
        <w:rPr>
          <w:lang w:val="en-US"/>
        </w:rPr>
        <w:t xml:space="preserve">The </w:t>
      </w:r>
      <w:r w:rsidR="00D4305E" w:rsidRPr="001744A7">
        <w:rPr>
          <w:lang w:val="en-US"/>
        </w:rPr>
        <w:t>acronyms</w:t>
      </w:r>
      <w:r w:rsidRPr="001744A7">
        <w:rPr>
          <w:lang w:val="en-US"/>
        </w:rPr>
        <w:t xml:space="preserve"> </w:t>
      </w:r>
      <w:r w:rsidR="00872888" w:rsidRPr="001744A7">
        <w:rPr>
          <w:lang w:val="en-US"/>
        </w:rPr>
        <w:t xml:space="preserve">used </w:t>
      </w:r>
      <w:r w:rsidR="000A6C01" w:rsidRPr="001744A7">
        <w:rPr>
          <w:lang w:val="en-US"/>
        </w:rPr>
        <w:t>for the</w:t>
      </w:r>
      <w:r w:rsidRPr="001744A7">
        <w:rPr>
          <w:lang w:val="en-US"/>
        </w:rPr>
        <w:t xml:space="preserve"> </w:t>
      </w:r>
      <w:proofErr w:type="gramStart"/>
      <w:r w:rsidR="00220AE7" w:rsidRPr="001744A7">
        <w:rPr>
          <w:lang w:val="en-US"/>
        </w:rPr>
        <w:t>analyses</w:t>
      </w:r>
      <w:proofErr w:type="gramEnd"/>
      <w:r w:rsidR="00220AE7" w:rsidRPr="001744A7">
        <w:rPr>
          <w:lang w:val="en-US"/>
        </w:rPr>
        <w:t xml:space="preserve"> are:</w:t>
      </w:r>
    </w:p>
    <w:p w14:paraId="379F5482" w14:textId="2AB6F961" w:rsidR="00220AE7" w:rsidRPr="001744A7" w:rsidRDefault="00220AE7" w:rsidP="00C17DEC">
      <w:pPr>
        <w:jc w:val="both"/>
        <w:rPr>
          <w:lang w:val="en-US"/>
        </w:rPr>
      </w:pPr>
      <w:r w:rsidRPr="001744A7">
        <w:rPr>
          <w:lang w:val="en-US"/>
        </w:rPr>
        <w:t>Amplitude Sweep (AS)</w:t>
      </w:r>
    </w:p>
    <w:p w14:paraId="69EB97AE" w14:textId="54107F16" w:rsidR="00220AE7" w:rsidRPr="001744A7" w:rsidRDefault="00220AE7" w:rsidP="00C17DEC">
      <w:pPr>
        <w:jc w:val="both"/>
        <w:rPr>
          <w:lang w:val="en-US"/>
        </w:rPr>
      </w:pPr>
      <w:r w:rsidRPr="001744A7">
        <w:rPr>
          <w:lang w:val="en-US"/>
        </w:rPr>
        <w:t>Frequency Sweep (FS)</w:t>
      </w:r>
    </w:p>
    <w:p w14:paraId="61563FB3" w14:textId="342077F7" w:rsidR="00B3329B" w:rsidRPr="00025C5A" w:rsidRDefault="00220AE7" w:rsidP="00025C5A">
      <w:pPr>
        <w:rPr>
          <w:lang w:val="en-US"/>
        </w:rPr>
      </w:pPr>
      <w:r w:rsidRPr="001744A7">
        <w:rPr>
          <w:lang w:val="en-US"/>
        </w:rPr>
        <w:t>Thixotropy (</w:t>
      </w:r>
      <w:proofErr w:type="spellStart"/>
      <w:r w:rsidRPr="001744A7">
        <w:rPr>
          <w:lang w:val="en-US"/>
        </w:rPr>
        <w:t>Thix</w:t>
      </w:r>
      <w:proofErr w:type="spellEnd"/>
      <w:r w:rsidRPr="001744A7">
        <w:rPr>
          <w:lang w:val="en-US"/>
        </w:rPr>
        <w:t>)</w:t>
      </w:r>
      <w:r w:rsidR="000A6C01" w:rsidRPr="001744A7">
        <w:rPr>
          <w:lang w:val="en-US"/>
        </w:rPr>
        <w:tab/>
      </w:r>
      <w:r w:rsidR="000A6C01" w:rsidRPr="001744A7">
        <w:rPr>
          <w:lang w:val="en-US"/>
        </w:rPr>
        <w:br/>
      </w:r>
      <w:r w:rsidR="000A6C01" w:rsidRPr="001744A7">
        <w:rPr>
          <w:lang w:val="en-US"/>
        </w:rPr>
        <w:br/>
        <w:t xml:space="preserve">For each test, the acronym is followed by the name of the compound </w:t>
      </w:r>
      <w:proofErr w:type="spellStart"/>
      <w:r w:rsidR="000A6C01" w:rsidRPr="001744A7">
        <w:rPr>
          <w:lang w:val="en-US"/>
        </w:rPr>
        <w:t>analysed</w:t>
      </w:r>
      <w:proofErr w:type="spellEnd"/>
      <w:r w:rsidR="000A6C01" w:rsidRPr="001744A7">
        <w:rPr>
          <w:lang w:val="en-US"/>
        </w:rPr>
        <w:t xml:space="preserve">. </w:t>
      </w:r>
      <w:r w:rsidR="00165B6D" w:rsidRPr="001744A7">
        <w:rPr>
          <w:lang w:val="en-US"/>
        </w:rPr>
        <w:tab/>
      </w:r>
      <w:r w:rsidR="00165B6D" w:rsidRPr="001744A7">
        <w:rPr>
          <w:lang w:val="en-US"/>
        </w:rPr>
        <w:br/>
        <w:t xml:space="preserve">According to the corresponding nomenclature in the paper (D. Giuri, E. Cicalini, D. </w:t>
      </w:r>
      <w:proofErr w:type="spellStart"/>
      <w:r w:rsidR="00165B6D" w:rsidRPr="001744A7">
        <w:rPr>
          <w:lang w:val="en-US"/>
        </w:rPr>
        <w:t>Montroni</w:t>
      </w:r>
      <w:proofErr w:type="spellEnd"/>
      <w:r w:rsidR="00165B6D" w:rsidRPr="001744A7">
        <w:rPr>
          <w:lang w:val="en-US"/>
        </w:rPr>
        <w:t>,</w:t>
      </w:r>
      <w:r w:rsidR="00165B6D" w:rsidRPr="001744A7">
        <w:rPr>
          <w:vertAlign w:val="superscript"/>
          <w:lang w:val="en-US"/>
        </w:rPr>
        <w:t xml:space="preserve"> </w:t>
      </w:r>
      <w:r w:rsidR="00165B6D" w:rsidRPr="001744A7">
        <w:rPr>
          <w:lang w:val="en-US"/>
        </w:rPr>
        <w:t xml:space="preserve">C. </w:t>
      </w:r>
      <w:proofErr w:type="gramStart"/>
      <w:r w:rsidR="00165B6D" w:rsidRPr="001744A7">
        <w:rPr>
          <w:lang w:val="en-US"/>
        </w:rPr>
        <w:t>Tomasini,</w:t>
      </w:r>
      <w:r w:rsidR="00165B6D" w:rsidRPr="001744A7">
        <w:rPr>
          <w:b/>
          <w:bCs/>
          <w:i/>
          <w:iCs/>
          <w:vertAlign w:val="superscript"/>
          <w:lang w:val="en-US"/>
        </w:rPr>
        <w:t xml:space="preserve"> </w:t>
      </w:r>
      <w:r w:rsidR="00165B6D" w:rsidRPr="001744A7">
        <w:rPr>
          <w:b/>
          <w:bCs/>
          <w:lang w:val="en-US"/>
        </w:rPr>
        <w:t xml:space="preserve"> </w:t>
      </w:r>
      <w:r w:rsidR="00165B6D" w:rsidRPr="001744A7">
        <w:rPr>
          <w:i/>
          <w:iCs/>
          <w:lang w:val="en-US"/>
        </w:rPr>
        <w:t>Toward</w:t>
      </w:r>
      <w:proofErr w:type="gramEnd"/>
      <w:r w:rsidR="00165B6D" w:rsidRPr="001744A7">
        <w:rPr>
          <w:i/>
          <w:iCs/>
          <w:lang w:val="en-US"/>
        </w:rPr>
        <w:t xml:space="preserve"> Sustainable Gel Chemistry: Supramolecular Gelation of Amino Acid </w:t>
      </w:r>
      <w:r w:rsidR="00165B6D" w:rsidRPr="001744A7">
        <w:rPr>
          <w:i/>
          <w:iCs/>
          <w:lang w:val="en-US"/>
        </w:rPr>
        <w:lastRenderedPageBreak/>
        <w:t>Derivatives in Green Solvents</w:t>
      </w:r>
      <w:r w:rsidR="00165B6D" w:rsidRPr="001744A7">
        <w:rPr>
          <w:lang w:val="en-US"/>
        </w:rPr>
        <w:t>, Ind. Eng. Chem. Res. 2026</w:t>
      </w:r>
      <w:r w:rsidR="00025C5A">
        <w:rPr>
          <w:lang w:val="en-US"/>
        </w:rPr>
        <w:t xml:space="preserve">; </w:t>
      </w:r>
      <w:r w:rsidR="00025C5A" w:rsidRPr="00025C5A">
        <w:rPr>
          <w:lang w:val="en-US"/>
        </w:rPr>
        <w:t>https://doi.org/10.1021/acs.iecr.6c00523</w:t>
      </w:r>
      <w:r w:rsidR="00165B6D" w:rsidRPr="001744A7">
        <w:rPr>
          <w:lang w:val="en-US"/>
        </w:rPr>
        <w:t>) t</w:t>
      </w:r>
      <w:r w:rsidR="000B5561" w:rsidRPr="001744A7">
        <w:rPr>
          <w:lang w:val="en-US"/>
        </w:rPr>
        <w:t xml:space="preserve">he </w:t>
      </w:r>
      <w:r w:rsidR="00F218C0" w:rsidRPr="001744A7">
        <w:rPr>
          <w:b/>
          <w:bCs/>
          <w:lang w:val="en-US"/>
        </w:rPr>
        <w:t>molecules</w:t>
      </w:r>
      <w:r w:rsidR="000B5561" w:rsidRPr="001744A7">
        <w:rPr>
          <w:lang w:val="en-US"/>
        </w:rPr>
        <w:t xml:space="preserve"> are named A, B, C, D, E and F</w:t>
      </w:r>
      <w:r w:rsidR="00165B6D" w:rsidRPr="001744A7">
        <w:rPr>
          <w:lang w:val="en-US"/>
        </w:rPr>
        <w:t>; t</w:t>
      </w:r>
      <w:r w:rsidR="00F218C0" w:rsidRPr="001744A7">
        <w:rPr>
          <w:lang w:val="en-US"/>
        </w:rPr>
        <w:t xml:space="preserve">he </w:t>
      </w:r>
      <w:r w:rsidR="00F218C0" w:rsidRPr="001744A7">
        <w:rPr>
          <w:b/>
          <w:bCs/>
          <w:lang w:val="en-US"/>
        </w:rPr>
        <w:t>gels</w:t>
      </w:r>
      <w:r w:rsidR="00F218C0" w:rsidRPr="001744A7">
        <w:rPr>
          <w:lang w:val="en-US"/>
        </w:rPr>
        <w:t xml:space="preserve"> are named </w:t>
      </w:r>
      <w:r w:rsidR="00165B6D" w:rsidRPr="001744A7">
        <w:rPr>
          <w:lang w:val="en-US"/>
        </w:rPr>
        <w:t xml:space="preserve">with </w:t>
      </w:r>
      <w:r w:rsidR="00DB7DEE" w:rsidRPr="001744A7">
        <w:rPr>
          <w:lang w:val="en-US"/>
        </w:rPr>
        <w:t xml:space="preserve">the letter corresponding to the molecule and </w:t>
      </w:r>
      <w:r w:rsidR="00165B6D" w:rsidRPr="001744A7">
        <w:rPr>
          <w:lang w:val="en-US"/>
        </w:rPr>
        <w:t>numbers corresponding to the green solvent used to prepare them (1, 2, 3, 4, 5, 6, 7, 8)</w:t>
      </w:r>
      <w:r w:rsidR="00F366FA" w:rsidRPr="001744A7">
        <w:rPr>
          <w:lang w:val="en-US"/>
        </w:rPr>
        <w:t>, always in accordance with the paper</w:t>
      </w:r>
      <w:r w:rsidR="00165B6D" w:rsidRPr="001744A7">
        <w:rPr>
          <w:lang w:val="en-US"/>
        </w:rPr>
        <w:t>.</w:t>
      </w:r>
    </w:p>
    <w:p w14:paraId="47F4F6B6" w14:textId="44D6A60C" w:rsidR="00220AE7" w:rsidRDefault="00220AE7" w:rsidP="00C17DEC">
      <w:pPr>
        <w:jc w:val="both"/>
        <w:rPr>
          <w:lang w:val="en-US"/>
        </w:rPr>
      </w:pPr>
    </w:p>
    <w:p w14:paraId="74414160" w14:textId="7FEEB6D6" w:rsidR="00C17DEC" w:rsidRDefault="00C17DEC" w:rsidP="00C17DEC">
      <w:pPr>
        <w:jc w:val="center"/>
        <w:rPr>
          <w:b/>
          <w:bCs/>
          <w:color w:val="215E99" w:themeColor="text2" w:themeTint="BF"/>
          <w:u w:val="single"/>
          <w:lang w:val="en-US"/>
        </w:rPr>
      </w:pPr>
      <w:r w:rsidRPr="00C17DEC">
        <w:rPr>
          <w:b/>
          <w:bCs/>
          <w:color w:val="215E99" w:themeColor="text2" w:themeTint="BF"/>
          <w:u w:val="single"/>
          <w:lang w:val="en-US"/>
        </w:rPr>
        <w:t xml:space="preserve"> Dataset documentation</w:t>
      </w:r>
    </w:p>
    <w:p w14:paraId="34B2F842" w14:textId="5218C48B" w:rsidR="00C17DEC" w:rsidRPr="0093182B" w:rsidRDefault="0093182B" w:rsidP="00C17DEC">
      <w:pPr>
        <w:jc w:val="both"/>
        <w:rPr>
          <w:i/>
          <w:iCs/>
          <w:color w:val="000000" w:themeColor="text1"/>
          <w:lang w:val="en-US"/>
        </w:rPr>
      </w:pPr>
      <w:r w:rsidRPr="0093182B">
        <w:rPr>
          <w:i/>
          <w:iCs/>
          <w:color w:val="215E99" w:themeColor="text2" w:themeTint="BF"/>
          <w:lang w:val="en-US"/>
        </w:rPr>
        <w:t>Abstract</w:t>
      </w:r>
    </w:p>
    <w:p w14:paraId="7E790B99" w14:textId="6900D41B" w:rsidR="0049025B" w:rsidRDefault="0093182B" w:rsidP="00C17DEC">
      <w:pPr>
        <w:jc w:val="both"/>
        <w:rPr>
          <w:color w:val="000000" w:themeColor="text1"/>
          <w:lang w:val="en-US"/>
        </w:rPr>
      </w:pPr>
      <w:r w:rsidRPr="0093182B">
        <w:rPr>
          <w:color w:val="000000" w:themeColor="text1"/>
          <w:lang w:val="en-US"/>
        </w:rPr>
        <w:t xml:space="preserve">The dataset contains </w:t>
      </w:r>
      <w:r>
        <w:rPr>
          <w:color w:val="000000" w:themeColor="text1"/>
          <w:lang w:val="en-US"/>
        </w:rPr>
        <w:t xml:space="preserve">the NMR data </w:t>
      </w:r>
      <w:r w:rsidR="006F200A">
        <w:rPr>
          <w:color w:val="000000" w:themeColor="text1"/>
          <w:lang w:val="en-US"/>
        </w:rPr>
        <w:t>as .fid files</w:t>
      </w:r>
      <w:r w:rsidR="005223C2">
        <w:rPr>
          <w:color w:val="000000" w:themeColor="text1"/>
          <w:lang w:val="en-US"/>
        </w:rPr>
        <w:t xml:space="preserve"> and the FT-IR as Origin files</w:t>
      </w:r>
      <w:r w:rsidR="006F200A">
        <w:rPr>
          <w:color w:val="000000" w:themeColor="text1"/>
          <w:lang w:val="en-US"/>
        </w:rPr>
        <w:t xml:space="preserve">, </w:t>
      </w:r>
      <w:r>
        <w:rPr>
          <w:color w:val="000000" w:themeColor="text1"/>
          <w:lang w:val="en-US"/>
        </w:rPr>
        <w:t xml:space="preserve">used to characterize derivatives of </w:t>
      </w:r>
      <w:r w:rsidR="00B9050D">
        <w:rPr>
          <w:color w:val="000000" w:themeColor="text1"/>
          <w:lang w:val="en-US"/>
        </w:rPr>
        <w:t xml:space="preserve">L-Dopa and L-Tyr </w:t>
      </w:r>
      <w:r w:rsidR="0049025B">
        <w:rPr>
          <w:color w:val="000000" w:themeColor="text1"/>
          <w:lang w:val="en-US"/>
        </w:rPr>
        <w:t xml:space="preserve">that behave as low molecular weight </w:t>
      </w:r>
      <w:proofErr w:type="spellStart"/>
      <w:r w:rsidR="0049025B">
        <w:rPr>
          <w:color w:val="000000" w:themeColor="text1"/>
          <w:lang w:val="en-US"/>
        </w:rPr>
        <w:t>gelators</w:t>
      </w:r>
      <w:proofErr w:type="spellEnd"/>
      <w:r w:rsidR="0049025B">
        <w:rPr>
          <w:color w:val="000000" w:themeColor="text1"/>
          <w:lang w:val="en-US"/>
        </w:rPr>
        <w:t>.</w:t>
      </w:r>
      <w:r w:rsidR="00756E64">
        <w:rPr>
          <w:color w:val="000000" w:themeColor="text1"/>
          <w:lang w:val="en-US"/>
        </w:rPr>
        <w:t xml:space="preserve"> </w:t>
      </w:r>
      <w:r w:rsidR="00BE791B">
        <w:rPr>
          <w:color w:val="000000" w:themeColor="text1"/>
          <w:lang w:val="en-US"/>
        </w:rPr>
        <w:t>The ability of the</w:t>
      </w:r>
      <w:r w:rsidR="00756E64">
        <w:rPr>
          <w:color w:val="000000" w:themeColor="text1"/>
          <w:lang w:val="en-US"/>
        </w:rPr>
        <w:t>se</w:t>
      </w:r>
      <w:r w:rsidR="00BE791B">
        <w:rPr>
          <w:color w:val="000000" w:themeColor="text1"/>
          <w:lang w:val="en-US"/>
        </w:rPr>
        <w:t xml:space="preserve"> </w:t>
      </w:r>
      <w:proofErr w:type="spellStart"/>
      <w:r w:rsidR="00BE791B">
        <w:rPr>
          <w:color w:val="000000" w:themeColor="text1"/>
          <w:lang w:val="en-US"/>
        </w:rPr>
        <w:t>gelators</w:t>
      </w:r>
      <w:proofErr w:type="spellEnd"/>
      <w:r w:rsidR="00BE791B">
        <w:rPr>
          <w:color w:val="000000" w:themeColor="text1"/>
          <w:lang w:val="en-US"/>
        </w:rPr>
        <w:t xml:space="preserve"> to form gels in different green organic solvents was evaluated </w:t>
      </w:r>
      <w:r w:rsidR="00B75202">
        <w:rPr>
          <w:color w:val="000000" w:themeColor="text1"/>
          <w:lang w:val="en-US"/>
        </w:rPr>
        <w:t>through a deep rheological characterization</w:t>
      </w:r>
      <w:r w:rsidR="00756E64">
        <w:rPr>
          <w:color w:val="000000" w:themeColor="text1"/>
          <w:lang w:val="en-US"/>
        </w:rPr>
        <w:t>,</w:t>
      </w:r>
      <w:r w:rsidR="00B75202">
        <w:rPr>
          <w:color w:val="000000" w:themeColor="text1"/>
          <w:lang w:val="en-US"/>
        </w:rPr>
        <w:t xml:space="preserve"> which is also reported in the dataset as Origin files.</w:t>
      </w:r>
    </w:p>
    <w:p w14:paraId="6AC875D7" w14:textId="77777777" w:rsidR="008631BD" w:rsidRDefault="008631BD" w:rsidP="00C17DEC">
      <w:pPr>
        <w:jc w:val="both"/>
        <w:rPr>
          <w:i/>
          <w:iCs/>
          <w:color w:val="215E99" w:themeColor="text2" w:themeTint="BF"/>
          <w:lang w:val="en-US"/>
        </w:rPr>
      </w:pPr>
    </w:p>
    <w:p w14:paraId="4B9086D4" w14:textId="0E8FF463" w:rsidR="00756E64" w:rsidRDefault="00756E64" w:rsidP="00C17DEC">
      <w:pPr>
        <w:jc w:val="both"/>
        <w:rPr>
          <w:i/>
          <w:iCs/>
          <w:color w:val="215E99" w:themeColor="text2" w:themeTint="BF"/>
          <w:lang w:val="en-US"/>
        </w:rPr>
      </w:pPr>
      <w:r w:rsidRPr="00756E64">
        <w:rPr>
          <w:i/>
          <w:iCs/>
          <w:color w:val="215E99" w:themeColor="text2" w:themeTint="BF"/>
          <w:lang w:val="en-US"/>
        </w:rPr>
        <w:t>Content of the files</w:t>
      </w:r>
    </w:p>
    <w:p w14:paraId="67FBDAEB" w14:textId="56E0C6E6" w:rsidR="00B04803" w:rsidRPr="00B04803" w:rsidRDefault="005223C2" w:rsidP="00B04803">
      <w:pPr>
        <w:jc w:val="both"/>
        <w:rPr>
          <w:lang w:val="en-US"/>
        </w:rPr>
      </w:pPr>
      <w:r w:rsidRPr="005223C2">
        <w:rPr>
          <w:color w:val="000000" w:themeColor="text1"/>
          <w:lang w:val="en-US"/>
        </w:rPr>
        <w:t xml:space="preserve">The attached dataset includes the </w:t>
      </w:r>
      <w:r>
        <w:rPr>
          <w:color w:val="000000" w:themeColor="text1"/>
          <w:lang w:val="en-US"/>
        </w:rPr>
        <w:t>characterization</w:t>
      </w:r>
      <w:r w:rsidRPr="005223C2">
        <w:rPr>
          <w:color w:val="000000" w:themeColor="text1"/>
          <w:lang w:val="en-US"/>
        </w:rPr>
        <w:t xml:space="preserve"> </w:t>
      </w:r>
      <w:r w:rsidR="00001AE8">
        <w:rPr>
          <w:color w:val="000000" w:themeColor="text1"/>
          <w:lang w:val="en-US"/>
        </w:rPr>
        <w:t xml:space="preserve">of </w:t>
      </w:r>
      <w:proofErr w:type="spellStart"/>
      <w:r w:rsidR="00001AE8">
        <w:rPr>
          <w:color w:val="000000" w:themeColor="text1"/>
          <w:lang w:val="en-US"/>
        </w:rPr>
        <w:t>gelators</w:t>
      </w:r>
      <w:proofErr w:type="spellEnd"/>
      <w:r w:rsidR="00001AE8">
        <w:rPr>
          <w:color w:val="000000" w:themeColor="text1"/>
          <w:lang w:val="en-US"/>
        </w:rPr>
        <w:t xml:space="preserve"> </w:t>
      </w:r>
      <w:r w:rsidR="00852517">
        <w:rPr>
          <w:color w:val="000000" w:themeColor="text1"/>
          <w:lang w:val="en-US"/>
        </w:rPr>
        <w:t>molecules (NMR and IR) and of the corresponding supramolecular gels,</w:t>
      </w:r>
      <w:r w:rsidRPr="005223C2">
        <w:rPr>
          <w:color w:val="000000" w:themeColor="text1"/>
          <w:lang w:val="en-US"/>
        </w:rPr>
        <w:t xml:space="preserve"> deriving from </w:t>
      </w:r>
      <w:r w:rsidR="00852517">
        <w:rPr>
          <w:color w:val="000000" w:themeColor="text1"/>
          <w:lang w:val="en-US"/>
        </w:rPr>
        <w:t xml:space="preserve">a gel </w:t>
      </w:r>
      <w:r w:rsidRPr="005223C2">
        <w:rPr>
          <w:color w:val="000000" w:themeColor="text1"/>
          <w:lang w:val="en-US"/>
        </w:rPr>
        <w:t xml:space="preserve">screening </w:t>
      </w:r>
      <w:r w:rsidR="00852517">
        <w:rPr>
          <w:color w:val="000000" w:themeColor="text1"/>
          <w:lang w:val="en-US"/>
        </w:rPr>
        <w:t>in</w:t>
      </w:r>
      <w:r w:rsidRPr="005223C2">
        <w:rPr>
          <w:color w:val="000000" w:themeColor="text1"/>
          <w:lang w:val="en-US"/>
        </w:rPr>
        <w:t xml:space="preserve"> </w:t>
      </w:r>
      <w:r w:rsidR="00852517">
        <w:rPr>
          <w:color w:val="000000" w:themeColor="text1"/>
          <w:lang w:val="en-US"/>
        </w:rPr>
        <w:t xml:space="preserve">green organic solvents. </w:t>
      </w:r>
      <w:r w:rsidR="007D7AAC">
        <w:rPr>
          <w:color w:val="000000" w:themeColor="text1"/>
          <w:lang w:val="en-US"/>
        </w:rPr>
        <w:t xml:space="preserve">The dataset corresponds to Figures 3, 4, </w:t>
      </w:r>
      <w:r w:rsidR="007D7AAC" w:rsidRPr="001F2BB9">
        <w:rPr>
          <w:color w:val="000000" w:themeColor="text1"/>
          <w:lang w:val="en-US"/>
        </w:rPr>
        <w:t>5 and 7 of the main paper and Figures S</w:t>
      </w:r>
      <w:r w:rsidR="003C4F19" w:rsidRPr="001F2BB9">
        <w:rPr>
          <w:color w:val="000000" w:themeColor="text1"/>
          <w:lang w:val="en-US"/>
        </w:rPr>
        <w:t>2</w:t>
      </w:r>
      <w:r w:rsidRPr="001F2BB9">
        <w:rPr>
          <w:color w:val="000000" w:themeColor="text1"/>
          <w:lang w:val="en-US"/>
        </w:rPr>
        <w:t xml:space="preserve"> to </w:t>
      </w:r>
      <w:r w:rsidR="003C4F19" w:rsidRPr="001F2BB9">
        <w:rPr>
          <w:color w:val="000000" w:themeColor="text1"/>
          <w:lang w:val="en-US"/>
        </w:rPr>
        <w:t>S8</w:t>
      </w:r>
      <w:r w:rsidRPr="001F2BB9">
        <w:rPr>
          <w:color w:val="000000" w:themeColor="text1"/>
          <w:lang w:val="en-US"/>
        </w:rPr>
        <w:t xml:space="preserve"> of the</w:t>
      </w:r>
      <w:r w:rsidR="003C4F19" w:rsidRPr="001F2BB9">
        <w:rPr>
          <w:color w:val="000000" w:themeColor="text1"/>
          <w:lang w:val="en-US"/>
        </w:rPr>
        <w:t xml:space="preserve"> Supporting Information of the</w:t>
      </w:r>
      <w:r w:rsidRPr="001F2BB9">
        <w:rPr>
          <w:color w:val="000000" w:themeColor="text1"/>
          <w:lang w:val="en-US"/>
        </w:rPr>
        <w:t xml:space="preserve"> publication: </w:t>
      </w:r>
      <w:r w:rsidR="00A40A77" w:rsidRPr="001F2BB9">
        <w:rPr>
          <w:lang w:val="en-US"/>
        </w:rPr>
        <w:t xml:space="preserve">D. Giuri, E. Cicalini, D. </w:t>
      </w:r>
      <w:proofErr w:type="spellStart"/>
      <w:r w:rsidR="00A40A77" w:rsidRPr="001F2BB9">
        <w:rPr>
          <w:lang w:val="en-US"/>
        </w:rPr>
        <w:t>Montroni</w:t>
      </w:r>
      <w:proofErr w:type="spellEnd"/>
      <w:r w:rsidR="00A40A77" w:rsidRPr="001F2BB9">
        <w:rPr>
          <w:lang w:val="en-US"/>
        </w:rPr>
        <w:t>,</w:t>
      </w:r>
      <w:r w:rsidR="00A40A77" w:rsidRPr="001F2BB9">
        <w:rPr>
          <w:vertAlign w:val="superscript"/>
          <w:lang w:val="en-US"/>
        </w:rPr>
        <w:t xml:space="preserve"> </w:t>
      </w:r>
      <w:r w:rsidR="00A40A77" w:rsidRPr="001F2BB9">
        <w:rPr>
          <w:lang w:val="en-US"/>
        </w:rPr>
        <w:t xml:space="preserve">C. </w:t>
      </w:r>
      <w:proofErr w:type="gramStart"/>
      <w:r w:rsidR="00A40A77" w:rsidRPr="001F2BB9">
        <w:rPr>
          <w:lang w:val="en-US"/>
        </w:rPr>
        <w:t>Tomasini,</w:t>
      </w:r>
      <w:r w:rsidR="00A40A77" w:rsidRPr="001F2BB9">
        <w:rPr>
          <w:b/>
          <w:bCs/>
          <w:i/>
          <w:iCs/>
          <w:vertAlign w:val="superscript"/>
          <w:lang w:val="en-US"/>
        </w:rPr>
        <w:t xml:space="preserve"> </w:t>
      </w:r>
      <w:r w:rsidR="00A40A77" w:rsidRPr="001F2BB9">
        <w:rPr>
          <w:b/>
          <w:bCs/>
          <w:lang w:val="en-US"/>
        </w:rPr>
        <w:t xml:space="preserve"> </w:t>
      </w:r>
      <w:r w:rsidR="003C4F19" w:rsidRPr="001F2BB9">
        <w:rPr>
          <w:i/>
          <w:iCs/>
          <w:lang w:val="en-US"/>
        </w:rPr>
        <w:t>Toward</w:t>
      </w:r>
      <w:proofErr w:type="gramEnd"/>
      <w:r w:rsidR="003C4F19" w:rsidRPr="001F2BB9">
        <w:rPr>
          <w:i/>
          <w:iCs/>
          <w:lang w:val="en-US"/>
        </w:rPr>
        <w:t xml:space="preserve"> Sustainable Gel Chemistry: Supramolecular Gelation of Amino Acid Derivatives in Green Solvents</w:t>
      </w:r>
      <w:r w:rsidR="003C4F19" w:rsidRPr="001F2BB9">
        <w:rPr>
          <w:lang w:val="en-US"/>
        </w:rPr>
        <w:t>,</w:t>
      </w:r>
      <w:r w:rsidR="00FD5834" w:rsidRPr="001F2BB9">
        <w:rPr>
          <w:lang w:val="en-US"/>
        </w:rPr>
        <w:t xml:space="preserve"> Ind. Eng. Chem. Res. 2026</w:t>
      </w:r>
      <w:r w:rsidR="001F2BB9">
        <w:rPr>
          <w:lang w:val="en-US"/>
        </w:rPr>
        <w:t>.</w:t>
      </w:r>
      <w:r w:rsidR="00B04803" w:rsidRPr="00B04803">
        <w:rPr>
          <w:lang w:val="en-US"/>
        </w:rPr>
        <w:t xml:space="preserve"> </w:t>
      </w:r>
      <w:r w:rsidR="00B04803" w:rsidRPr="00B04803">
        <w:rPr>
          <w:lang w:val="en-US"/>
        </w:rPr>
        <w:t>https://doi.org/10.1021/acs.iecr.6c00523</w:t>
      </w:r>
    </w:p>
    <w:p w14:paraId="440A54BF" w14:textId="77777777" w:rsidR="00B04803" w:rsidRPr="00A40A77" w:rsidRDefault="00B04803" w:rsidP="00B04803">
      <w:pPr>
        <w:jc w:val="both"/>
        <w:rPr>
          <w:color w:val="000000" w:themeColor="text1"/>
          <w:lang w:val="en-US"/>
        </w:rPr>
      </w:pPr>
    </w:p>
    <w:p w14:paraId="6B985275" w14:textId="68BCF5DF" w:rsidR="00DC4FA3" w:rsidRDefault="005223C2" w:rsidP="005223C2">
      <w:pPr>
        <w:jc w:val="both"/>
        <w:rPr>
          <w:color w:val="000000" w:themeColor="text1"/>
          <w:lang w:val="en-US"/>
        </w:rPr>
      </w:pPr>
      <w:r w:rsidRPr="005223C2">
        <w:rPr>
          <w:color w:val="000000" w:themeColor="text1"/>
          <w:lang w:val="en-US"/>
        </w:rPr>
        <w:t>In particular:</w:t>
      </w:r>
    </w:p>
    <w:p w14:paraId="333D5923" w14:textId="528D57E6" w:rsidR="002A679F" w:rsidRDefault="002A679F" w:rsidP="002A679F">
      <w:pPr>
        <w:numPr>
          <w:ilvl w:val="0"/>
          <w:numId w:val="1"/>
        </w:numPr>
        <w:jc w:val="both"/>
        <w:rPr>
          <w:lang w:val="en-US"/>
        </w:rPr>
      </w:pPr>
      <w:r w:rsidRPr="0053585C">
        <w:rPr>
          <w:lang w:val="en-US"/>
        </w:rPr>
        <w:t xml:space="preserve">1 folder named </w:t>
      </w:r>
      <w:r w:rsidRPr="0053585C">
        <w:rPr>
          <w:b/>
          <w:bCs/>
          <w:lang w:val="en-US"/>
        </w:rPr>
        <w:t xml:space="preserve">NMR </w:t>
      </w:r>
      <w:r w:rsidRPr="0053585C">
        <w:rPr>
          <w:lang w:val="en-US"/>
        </w:rPr>
        <w:t xml:space="preserve">containing </w:t>
      </w:r>
      <w:r>
        <w:rPr>
          <w:lang w:val="en-US"/>
        </w:rPr>
        <w:t xml:space="preserve">4 </w:t>
      </w:r>
      <w:r w:rsidRPr="0053585C">
        <w:rPr>
          <w:lang w:val="en-US"/>
        </w:rPr>
        <w:t>subfolders</w:t>
      </w:r>
      <w:r>
        <w:rPr>
          <w:lang w:val="en-US"/>
        </w:rPr>
        <w:t xml:space="preserve"> named after compounds B, C, E and F, each containing the original fid of 1H, 13C and </w:t>
      </w:r>
      <w:proofErr w:type="spellStart"/>
      <w:r>
        <w:rPr>
          <w:lang w:val="en-US"/>
        </w:rPr>
        <w:t>gCOSY</w:t>
      </w:r>
      <w:proofErr w:type="spellEnd"/>
      <w:r>
        <w:rPr>
          <w:lang w:val="en-US"/>
        </w:rPr>
        <w:t xml:space="preserve"> spectra for the corresponding compounds.</w:t>
      </w:r>
      <w:r>
        <w:rPr>
          <w:lang w:val="en-US"/>
        </w:rPr>
        <w:tab/>
        <w:t xml:space="preserve"> </w:t>
      </w:r>
      <w:r>
        <w:rPr>
          <w:lang w:val="en-US"/>
        </w:rPr>
        <w:br/>
      </w:r>
      <w:r w:rsidRPr="0053585C">
        <w:rPr>
          <w:lang w:val="en-US"/>
        </w:rPr>
        <w:t>The software used for acquisition w</w:t>
      </w:r>
      <w:r>
        <w:rPr>
          <w:lang w:val="en-US"/>
        </w:rPr>
        <w:t>as</w:t>
      </w:r>
      <w:r w:rsidRPr="0053585C">
        <w:rPr>
          <w:lang w:val="en-US"/>
        </w:rPr>
        <w:t xml:space="preserve"> </w:t>
      </w:r>
      <w:proofErr w:type="spellStart"/>
      <w:r w:rsidRPr="0053585C">
        <w:rPr>
          <w:lang w:val="en-US"/>
        </w:rPr>
        <w:t>OpenVnmrJ</w:t>
      </w:r>
      <w:proofErr w:type="spellEnd"/>
      <w:r w:rsidRPr="0053585C">
        <w:rPr>
          <w:lang w:val="en-US"/>
        </w:rPr>
        <w:t>. The file</w:t>
      </w:r>
      <w:r>
        <w:rPr>
          <w:lang w:val="en-US"/>
        </w:rPr>
        <w:t>s</w:t>
      </w:r>
      <w:r w:rsidRPr="0053585C">
        <w:rPr>
          <w:lang w:val="en-US"/>
        </w:rPr>
        <w:t xml:space="preserve"> can be opened via the abovementioned </w:t>
      </w:r>
      <w:proofErr w:type="spellStart"/>
      <w:r w:rsidRPr="0053585C">
        <w:rPr>
          <w:lang w:val="en-US"/>
        </w:rPr>
        <w:t>softwares</w:t>
      </w:r>
      <w:proofErr w:type="spellEnd"/>
      <w:r w:rsidRPr="0053585C">
        <w:rPr>
          <w:lang w:val="en-US"/>
        </w:rPr>
        <w:t xml:space="preserve"> or via </w:t>
      </w:r>
      <w:proofErr w:type="spellStart"/>
      <w:r w:rsidRPr="0053585C">
        <w:rPr>
          <w:lang w:val="en-US"/>
        </w:rPr>
        <w:t>MestreNova</w:t>
      </w:r>
      <w:proofErr w:type="spellEnd"/>
      <w:r w:rsidRPr="0053585C">
        <w:rPr>
          <w:lang w:val="en-US"/>
        </w:rPr>
        <w:t xml:space="preserve"> or </w:t>
      </w:r>
      <w:proofErr w:type="spellStart"/>
      <w:r w:rsidRPr="0053585C">
        <w:rPr>
          <w:lang w:val="en-US"/>
        </w:rPr>
        <w:t>SpinWorks</w:t>
      </w:r>
      <w:proofErr w:type="spellEnd"/>
      <w:r w:rsidRPr="0053585C">
        <w:rPr>
          <w:lang w:val="en-US"/>
        </w:rPr>
        <w:t>, or any other software for NMR data elaboration.</w:t>
      </w:r>
    </w:p>
    <w:p w14:paraId="53917220" w14:textId="670F4355" w:rsidR="002A679F" w:rsidRDefault="002A679F" w:rsidP="002A679F">
      <w:pPr>
        <w:numPr>
          <w:ilvl w:val="0"/>
          <w:numId w:val="1"/>
        </w:numPr>
        <w:jc w:val="both"/>
        <w:rPr>
          <w:lang w:val="en-US"/>
        </w:rPr>
      </w:pPr>
      <w:r w:rsidRPr="0053585C">
        <w:rPr>
          <w:lang w:val="en-US"/>
        </w:rPr>
        <w:t xml:space="preserve">1 folder named </w:t>
      </w:r>
      <w:r>
        <w:rPr>
          <w:b/>
          <w:bCs/>
          <w:lang w:val="en-US"/>
        </w:rPr>
        <w:t xml:space="preserve">FT-IR </w:t>
      </w:r>
      <w:r w:rsidRPr="0053585C">
        <w:rPr>
          <w:lang w:val="en-US"/>
        </w:rPr>
        <w:t xml:space="preserve">containing </w:t>
      </w:r>
      <w:r>
        <w:rPr>
          <w:lang w:val="en-US"/>
        </w:rPr>
        <w:t xml:space="preserve">4 files, corresponding to the FT-IR of compounds B, C, E and F. The files OPJ were created with Origin8.5 and can be opened with compatible Origin versions or </w:t>
      </w:r>
      <w:proofErr w:type="spellStart"/>
      <w:r>
        <w:rPr>
          <w:lang w:val="en-US"/>
        </w:rPr>
        <w:t>OriginViewer</w:t>
      </w:r>
      <w:proofErr w:type="spellEnd"/>
      <w:r>
        <w:rPr>
          <w:lang w:val="en-US"/>
        </w:rPr>
        <w:t>.</w:t>
      </w:r>
    </w:p>
    <w:p w14:paraId="0DD40A5F" w14:textId="402BCD58" w:rsidR="002A679F" w:rsidRDefault="009B2808" w:rsidP="002A679F">
      <w:pPr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>1 f</w:t>
      </w:r>
      <w:r w:rsidR="002A679F">
        <w:rPr>
          <w:lang w:val="en-US"/>
        </w:rPr>
        <w:t xml:space="preserve">older named </w:t>
      </w:r>
      <w:r w:rsidRPr="009B2808">
        <w:rPr>
          <w:b/>
          <w:bCs/>
          <w:lang w:val="en-US"/>
        </w:rPr>
        <w:t xml:space="preserve">Amplitude </w:t>
      </w:r>
      <w:r w:rsidR="0036663A">
        <w:rPr>
          <w:b/>
          <w:bCs/>
          <w:lang w:val="en-US"/>
        </w:rPr>
        <w:t>S</w:t>
      </w:r>
      <w:r w:rsidRPr="009B2808">
        <w:rPr>
          <w:b/>
          <w:bCs/>
          <w:lang w:val="en-US"/>
        </w:rPr>
        <w:t>weep</w:t>
      </w:r>
      <w:r w:rsidR="002A679F">
        <w:rPr>
          <w:lang w:val="en-US"/>
        </w:rPr>
        <w:t xml:space="preserve"> </w:t>
      </w:r>
      <w:r w:rsidR="00F648F0">
        <w:rPr>
          <w:lang w:val="en-US"/>
        </w:rPr>
        <w:t xml:space="preserve">that </w:t>
      </w:r>
      <w:r w:rsidR="002A679F">
        <w:rPr>
          <w:lang w:val="en-US"/>
        </w:rPr>
        <w:t>contains the Origin files corresponding to the amplitude sweep analyses</w:t>
      </w:r>
      <w:r w:rsidR="00F648F0">
        <w:rPr>
          <w:lang w:val="en-US"/>
        </w:rPr>
        <w:t xml:space="preserve"> of the gels</w:t>
      </w:r>
      <w:r w:rsidR="002A679F">
        <w:rPr>
          <w:lang w:val="en-US"/>
        </w:rPr>
        <w:t xml:space="preserve">. The files OPJ were created with Origin8.5 and can be opened with compatible Origin versions or </w:t>
      </w:r>
      <w:proofErr w:type="spellStart"/>
      <w:r w:rsidR="002A679F">
        <w:rPr>
          <w:lang w:val="en-US"/>
        </w:rPr>
        <w:t>OriginViewer</w:t>
      </w:r>
      <w:proofErr w:type="spellEnd"/>
      <w:r w:rsidR="002A679F">
        <w:rPr>
          <w:lang w:val="en-US"/>
        </w:rPr>
        <w:t>.</w:t>
      </w:r>
    </w:p>
    <w:p w14:paraId="1A9EA2B3" w14:textId="5863A644" w:rsidR="002A679F" w:rsidRDefault="00F648F0" w:rsidP="002A679F">
      <w:pPr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>1 f</w:t>
      </w:r>
      <w:r w:rsidR="002A679F">
        <w:rPr>
          <w:lang w:val="en-US"/>
        </w:rPr>
        <w:t xml:space="preserve">older named </w:t>
      </w:r>
      <w:r w:rsidRPr="009B2808">
        <w:rPr>
          <w:b/>
          <w:bCs/>
          <w:lang w:val="en-US"/>
        </w:rPr>
        <w:t xml:space="preserve">Amplitude </w:t>
      </w:r>
      <w:proofErr w:type="spellStart"/>
      <w:r w:rsidR="0036663A">
        <w:rPr>
          <w:b/>
          <w:bCs/>
          <w:lang w:val="en-US"/>
        </w:rPr>
        <w:t>S</w:t>
      </w:r>
      <w:r w:rsidRPr="009B2808">
        <w:rPr>
          <w:b/>
          <w:bCs/>
          <w:lang w:val="en-US"/>
        </w:rPr>
        <w:t>weep</w:t>
      </w:r>
      <w:r w:rsidRPr="0036663A">
        <w:rPr>
          <w:b/>
          <w:bCs/>
          <w:lang w:val="en-US"/>
        </w:rPr>
        <w:t>_Pre</w:t>
      </w:r>
      <w:proofErr w:type="spellEnd"/>
      <w:r w:rsidRPr="0036663A">
        <w:rPr>
          <w:b/>
          <w:bCs/>
          <w:lang w:val="en-US"/>
        </w:rPr>
        <w:t xml:space="preserve"> and Post Temperature</w:t>
      </w:r>
      <w:r>
        <w:rPr>
          <w:lang w:val="en-US"/>
        </w:rPr>
        <w:t xml:space="preserve"> </w:t>
      </w:r>
      <w:r w:rsidR="002A679F">
        <w:rPr>
          <w:lang w:val="en-US"/>
        </w:rPr>
        <w:t xml:space="preserve">contains the Origin files corresponding to the </w:t>
      </w:r>
      <w:r w:rsidR="008616D8" w:rsidRPr="00B7663D">
        <w:rPr>
          <w:lang w:val="en-US"/>
        </w:rPr>
        <w:t>Amplitude Sweep test, before and after Temperature</w:t>
      </w:r>
      <w:r w:rsidR="008616D8">
        <w:rPr>
          <w:lang w:val="en-US"/>
        </w:rPr>
        <w:t xml:space="preserve"> annealing</w:t>
      </w:r>
      <w:r w:rsidR="002A679F">
        <w:rPr>
          <w:lang w:val="en-US"/>
        </w:rPr>
        <w:t xml:space="preserve">. The files </w:t>
      </w:r>
      <w:r w:rsidR="002A679F">
        <w:rPr>
          <w:lang w:val="en-US"/>
        </w:rPr>
        <w:lastRenderedPageBreak/>
        <w:t xml:space="preserve">OPJ were created with Origin8.5 and can be opened with compatible Origin versions or </w:t>
      </w:r>
      <w:proofErr w:type="spellStart"/>
      <w:r w:rsidR="002A679F">
        <w:rPr>
          <w:lang w:val="en-US"/>
        </w:rPr>
        <w:t>OriginViewer</w:t>
      </w:r>
      <w:proofErr w:type="spellEnd"/>
      <w:r w:rsidR="002A679F">
        <w:rPr>
          <w:lang w:val="en-US"/>
        </w:rPr>
        <w:t>.</w:t>
      </w:r>
    </w:p>
    <w:p w14:paraId="52D46BBE" w14:textId="299ED0FE" w:rsidR="002A679F" w:rsidRDefault="00B7663D" w:rsidP="002A679F">
      <w:pPr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>1 f</w:t>
      </w:r>
      <w:r w:rsidR="002A679F">
        <w:rPr>
          <w:lang w:val="en-US"/>
        </w:rPr>
        <w:t xml:space="preserve">older named </w:t>
      </w:r>
      <w:r w:rsidR="00DD08EE" w:rsidRPr="00D32E30">
        <w:rPr>
          <w:b/>
          <w:bCs/>
          <w:lang w:val="en-US"/>
        </w:rPr>
        <w:t xml:space="preserve">Frequency </w:t>
      </w:r>
      <w:r w:rsidR="009304EC" w:rsidRPr="00D32E30">
        <w:rPr>
          <w:b/>
          <w:bCs/>
          <w:lang w:val="en-US"/>
        </w:rPr>
        <w:t>Sweep</w:t>
      </w:r>
      <w:r w:rsidR="009304EC">
        <w:rPr>
          <w:lang w:val="en-US"/>
        </w:rPr>
        <w:t xml:space="preserve"> </w:t>
      </w:r>
      <w:r w:rsidR="002A679F">
        <w:rPr>
          <w:lang w:val="en-US"/>
        </w:rPr>
        <w:t xml:space="preserve">contains the Origin files corresponding to the </w:t>
      </w:r>
      <w:r w:rsidR="00D32E30">
        <w:rPr>
          <w:lang w:val="en-US"/>
        </w:rPr>
        <w:t xml:space="preserve">Frequency </w:t>
      </w:r>
      <w:r w:rsidR="002A679F">
        <w:rPr>
          <w:lang w:val="en-US"/>
        </w:rPr>
        <w:t xml:space="preserve">sweep analyses </w:t>
      </w:r>
      <w:r w:rsidR="00D32E30">
        <w:rPr>
          <w:lang w:val="en-US"/>
        </w:rPr>
        <w:t>of the gels</w:t>
      </w:r>
      <w:r w:rsidR="002A679F">
        <w:rPr>
          <w:lang w:val="en-US"/>
        </w:rPr>
        <w:t xml:space="preserve">. The files OPJ were created with Origin8.5 and can be opened with compatible Origin versions or </w:t>
      </w:r>
      <w:proofErr w:type="spellStart"/>
      <w:r w:rsidR="002A679F">
        <w:rPr>
          <w:lang w:val="en-US"/>
        </w:rPr>
        <w:t>OriginViewer</w:t>
      </w:r>
      <w:proofErr w:type="spellEnd"/>
      <w:r w:rsidR="002A679F">
        <w:rPr>
          <w:lang w:val="en-US"/>
        </w:rPr>
        <w:t>.</w:t>
      </w:r>
    </w:p>
    <w:p w14:paraId="3A363323" w14:textId="6C3F0E69" w:rsidR="002A679F" w:rsidRDefault="00D32E30" w:rsidP="002A679F">
      <w:pPr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>1 f</w:t>
      </w:r>
      <w:r w:rsidR="002A679F">
        <w:rPr>
          <w:lang w:val="en-US"/>
        </w:rPr>
        <w:t xml:space="preserve">older named </w:t>
      </w:r>
      <w:r w:rsidR="00EB678F" w:rsidRPr="00EB678F">
        <w:rPr>
          <w:b/>
          <w:bCs/>
          <w:lang w:val="en-US"/>
        </w:rPr>
        <w:t>Temperature Sweep</w:t>
      </w:r>
      <w:r w:rsidR="002A679F">
        <w:rPr>
          <w:lang w:val="en-US"/>
        </w:rPr>
        <w:t xml:space="preserve"> contains the Origin files corresponding to the </w:t>
      </w:r>
      <w:r w:rsidR="00EB678F">
        <w:rPr>
          <w:lang w:val="en-US"/>
        </w:rPr>
        <w:t>temperature</w:t>
      </w:r>
      <w:r w:rsidR="002A679F">
        <w:rPr>
          <w:lang w:val="en-US"/>
        </w:rPr>
        <w:t xml:space="preserve"> sweep analyses </w:t>
      </w:r>
      <w:r w:rsidR="00EB678F">
        <w:rPr>
          <w:lang w:val="en-US"/>
        </w:rPr>
        <w:t>of the gels</w:t>
      </w:r>
      <w:r w:rsidR="002A679F">
        <w:rPr>
          <w:lang w:val="en-US"/>
        </w:rPr>
        <w:t xml:space="preserve">. The files OPJ were created with Origin8.5 and can be opened with compatible Origin versions or </w:t>
      </w:r>
      <w:proofErr w:type="spellStart"/>
      <w:r w:rsidR="002A679F">
        <w:rPr>
          <w:lang w:val="en-US"/>
        </w:rPr>
        <w:t>OriginViewer</w:t>
      </w:r>
      <w:proofErr w:type="spellEnd"/>
      <w:r w:rsidR="002A679F">
        <w:rPr>
          <w:lang w:val="en-US"/>
        </w:rPr>
        <w:t>.</w:t>
      </w:r>
    </w:p>
    <w:p w14:paraId="4C549AC2" w14:textId="10C542CE" w:rsidR="002A679F" w:rsidRDefault="00EB678F" w:rsidP="002A679F">
      <w:pPr>
        <w:numPr>
          <w:ilvl w:val="0"/>
          <w:numId w:val="1"/>
        </w:numPr>
        <w:jc w:val="both"/>
        <w:rPr>
          <w:lang w:val="en-US"/>
        </w:rPr>
      </w:pPr>
      <w:r>
        <w:rPr>
          <w:lang w:val="en-US"/>
        </w:rPr>
        <w:t>1 f</w:t>
      </w:r>
      <w:r w:rsidR="002A679F">
        <w:rPr>
          <w:lang w:val="en-US"/>
        </w:rPr>
        <w:t xml:space="preserve">older named </w:t>
      </w:r>
      <w:r w:rsidR="00BC053E">
        <w:rPr>
          <w:b/>
          <w:bCs/>
          <w:lang w:val="en-US"/>
        </w:rPr>
        <w:t>Thixotropy</w:t>
      </w:r>
      <w:r w:rsidR="002A679F">
        <w:rPr>
          <w:lang w:val="en-US"/>
        </w:rPr>
        <w:t xml:space="preserve"> contains the Origin files corresponding to the </w:t>
      </w:r>
      <w:r w:rsidR="00BC053E">
        <w:rPr>
          <w:lang w:val="en-US"/>
        </w:rPr>
        <w:t xml:space="preserve">step-strain </w:t>
      </w:r>
      <w:r w:rsidR="002A679F">
        <w:rPr>
          <w:lang w:val="en-US"/>
        </w:rPr>
        <w:t>analys</w:t>
      </w:r>
      <w:r w:rsidR="00BC053E">
        <w:rPr>
          <w:lang w:val="en-US"/>
        </w:rPr>
        <w:t>e</w:t>
      </w:r>
      <w:r w:rsidR="002A679F">
        <w:rPr>
          <w:lang w:val="en-US"/>
        </w:rPr>
        <w:t xml:space="preserve">s </w:t>
      </w:r>
      <w:r w:rsidR="00BC053E">
        <w:rPr>
          <w:lang w:val="en-US"/>
        </w:rPr>
        <w:t>of the gels</w:t>
      </w:r>
      <w:r w:rsidR="002A679F">
        <w:rPr>
          <w:lang w:val="en-US"/>
        </w:rPr>
        <w:t xml:space="preserve">. The files OPJ were created with Origin8.5 and can be opened with compatible Origin versions or </w:t>
      </w:r>
      <w:proofErr w:type="spellStart"/>
      <w:r w:rsidR="002A679F">
        <w:rPr>
          <w:lang w:val="en-US"/>
        </w:rPr>
        <w:t>OriginViewer</w:t>
      </w:r>
      <w:proofErr w:type="spellEnd"/>
      <w:r w:rsidR="002A679F">
        <w:rPr>
          <w:lang w:val="en-US"/>
        </w:rPr>
        <w:t>.</w:t>
      </w:r>
    </w:p>
    <w:p w14:paraId="193DD65E" w14:textId="77777777" w:rsidR="00DF35C7" w:rsidRDefault="00DF35C7" w:rsidP="005223C2">
      <w:pPr>
        <w:jc w:val="both"/>
        <w:rPr>
          <w:lang w:val="en-US"/>
        </w:rPr>
      </w:pPr>
    </w:p>
    <w:p w14:paraId="449C9A58" w14:textId="3E7E9599" w:rsidR="00710EC4" w:rsidRDefault="00710EC4" w:rsidP="005223C2">
      <w:pPr>
        <w:jc w:val="both"/>
        <w:rPr>
          <w:i/>
          <w:iCs/>
          <w:color w:val="215E99" w:themeColor="text2" w:themeTint="BF"/>
          <w:lang w:val="en-US"/>
        </w:rPr>
      </w:pPr>
      <w:r w:rsidRPr="00710EC4">
        <w:rPr>
          <w:i/>
          <w:iCs/>
          <w:color w:val="215E99" w:themeColor="text2" w:themeTint="BF"/>
          <w:lang w:val="en-US"/>
        </w:rPr>
        <w:t>Methodologies</w:t>
      </w:r>
    </w:p>
    <w:p w14:paraId="342234BE" w14:textId="76ED28DA" w:rsidR="008751A5" w:rsidRPr="00031BE6" w:rsidRDefault="008751A5" w:rsidP="00031BE6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Theme="majorHAnsi" w:hAnsiTheme="majorHAnsi" w:cs="Times New Roman"/>
          <w:lang w:val="en-US"/>
        </w:rPr>
      </w:pPr>
      <w:r w:rsidRPr="00031BE6">
        <w:rPr>
          <w:rFonts w:asciiTheme="majorHAnsi" w:hAnsiTheme="majorHAnsi" w:cs="Times New Roman"/>
          <w:lang w:val="en-US"/>
        </w:rPr>
        <w:t>NMR spectra were recorded with a Varian (Palo Alto, CA, USA) Inova 400 spectrometer at 400 MHz (</w:t>
      </w:r>
      <w:r w:rsidRPr="00031BE6">
        <w:rPr>
          <w:rFonts w:asciiTheme="majorHAnsi" w:hAnsiTheme="majorHAnsi" w:cs="Times New Roman"/>
          <w:vertAlign w:val="superscript"/>
          <w:lang w:val="en-US"/>
        </w:rPr>
        <w:t>1</w:t>
      </w:r>
      <w:r w:rsidRPr="00031BE6">
        <w:rPr>
          <w:rFonts w:asciiTheme="majorHAnsi" w:hAnsiTheme="majorHAnsi" w:cs="Times New Roman"/>
          <w:lang w:val="en-US"/>
        </w:rPr>
        <w:t>H NMR) and at 100 MHz (</w:t>
      </w:r>
      <w:r w:rsidRPr="00031BE6">
        <w:rPr>
          <w:rFonts w:asciiTheme="majorHAnsi" w:hAnsiTheme="majorHAnsi" w:cs="Times New Roman"/>
          <w:vertAlign w:val="superscript"/>
          <w:lang w:val="en-US"/>
        </w:rPr>
        <w:t>13</w:t>
      </w:r>
      <w:r w:rsidRPr="00031BE6">
        <w:rPr>
          <w:rFonts w:asciiTheme="majorHAnsi" w:hAnsiTheme="majorHAnsi" w:cs="Times New Roman"/>
          <w:lang w:val="en-US"/>
        </w:rPr>
        <w:t xml:space="preserve">C NMR). Chemical shifts are reported in δ values relative to the solvent peak. </w:t>
      </w:r>
    </w:p>
    <w:p w14:paraId="5ED6680B" w14:textId="77777777" w:rsidR="00031BE6" w:rsidRDefault="008751A5" w:rsidP="00031BE6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Theme="majorHAnsi" w:hAnsiTheme="majorHAnsi" w:cs="Times New Roman"/>
          <w:lang w:val="en-US"/>
        </w:rPr>
      </w:pPr>
      <w:r w:rsidRPr="00031BE6">
        <w:rPr>
          <w:rFonts w:asciiTheme="majorHAnsi" w:hAnsiTheme="majorHAnsi" w:cs="Times New Roman"/>
          <w:lang w:val="en-US"/>
        </w:rPr>
        <w:t>High quality infrared spectra (64 scans) were obtained at 2 cm</w:t>
      </w:r>
      <w:r w:rsidRPr="00031BE6">
        <w:rPr>
          <w:rFonts w:asciiTheme="majorHAnsi" w:hAnsiTheme="majorHAnsi" w:cs="Times New Roman"/>
          <w:vertAlign w:val="superscript"/>
          <w:lang w:val="en-US"/>
        </w:rPr>
        <w:t>−1</w:t>
      </w:r>
      <w:r w:rsidRPr="00031BE6">
        <w:rPr>
          <w:rFonts w:asciiTheme="majorHAnsi" w:hAnsiTheme="majorHAnsi" w:cs="Times New Roman"/>
          <w:lang w:val="en-US"/>
        </w:rPr>
        <w:t xml:space="preserve"> resolution with an ATR-IR Agilent (Santa Clara, CA, USA) Cary 630 FTIR spectrometer. A Jasco (Mary’s Court, MD, USA) P-2000 Polarimeter was used to check the optical rotatory power of the compounds. </w:t>
      </w:r>
    </w:p>
    <w:p w14:paraId="500384CE" w14:textId="77777777" w:rsidR="00031BE6" w:rsidRPr="00031BE6" w:rsidRDefault="00535F6F" w:rsidP="00031BE6">
      <w:pPr>
        <w:pStyle w:val="Paragrafoelenco"/>
        <w:numPr>
          <w:ilvl w:val="0"/>
          <w:numId w:val="4"/>
        </w:numPr>
        <w:spacing w:line="360" w:lineRule="auto"/>
        <w:jc w:val="both"/>
        <w:rPr>
          <w:rFonts w:asciiTheme="majorHAnsi" w:hAnsiTheme="majorHAnsi" w:cs="Times New Roman"/>
          <w:lang w:val="en-US"/>
        </w:rPr>
      </w:pPr>
      <w:r w:rsidRPr="00031BE6">
        <w:rPr>
          <w:rFonts w:asciiTheme="majorHAnsi" w:hAnsiTheme="majorHAnsi" w:cs="Times"/>
          <w:lang w:val="en-US"/>
        </w:rPr>
        <w:t xml:space="preserve">The rheological analyses were performed using an Anton Paar (Graz, Austria) MCR 102 rheometer. </w:t>
      </w:r>
      <w:r w:rsidRPr="00315969">
        <w:rPr>
          <w:rFonts w:asciiTheme="majorHAnsi" w:hAnsiTheme="majorHAnsi" w:cs="Times"/>
          <w:lang w:val="en-US"/>
        </w:rPr>
        <w:t>A cup and vane measuring system was used, setting a gap of 2.2 mm. The gel samples (2.5 mL) were prepared in glass test tubes that fit in the rheometer and</w:t>
      </w:r>
      <w:r w:rsidRPr="00031BE6">
        <w:rPr>
          <w:rFonts w:asciiTheme="majorHAnsi" w:hAnsiTheme="majorHAnsi" w:cs="Times"/>
          <w:lang w:val="en-GB"/>
        </w:rPr>
        <w:t xml:space="preserve"> were left to rest for 16 h at room temperature before the analysis. </w:t>
      </w:r>
    </w:p>
    <w:p w14:paraId="34E94806" w14:textId="4BD0A593" w:rsidR="00535F6F" w:rsidRPr="00031BE6" w:rsidRDefault="00535F6F" w:rsidP="00031BE6">
      <w:pPr>
        <w:pStyle w:val="Paragrafoelenco"/>
        <w:spacing w:line="360" w:lineRule="auto"/>
        <w:jc w:val="both"/>
        <w:rPr>
          <w:rFonts w:asciiTheme="majorHAnsi" w:hAnsiTheme="majorHAnsi" w:cs="Times New Roman"/>
          <w:lang w:val="en-US"/>
        </w:rPr>
      </w:pPr>
      <w:r w:rsidRPr="00031BE6">
        <w:rPr>
          <w:rFonts w:asciiTheme="majorHAnsi" w:hAnsiTheme="majorHAnsi" w:cs="Times"/>
          <w:lang w:val="en-US"/>
        </w:rPr>
        <w:t xml:space="preserve">- </w:t>
      </w:r>
      <w:r w:rsidRPr="00031BE6">
        <w:rPr>
          <w:rFonts w:asciiTheme="majorHAnsi" w:hAnsiTheme="majorHAnsi" w:cs="Times"/>
          <w:b/>
          <w:bCs/>
          <w:lang w:val="en-US"/>
        </w:rPr>
        <w:t>Oscillatory amplitude sweep</w:t>
      </w:r>
      <w:r w:rsidRPr="00031BE6">
        <w:rPr>
          <w:rFonts w:asciiTheme="majorHAnsi" w:hAnsiTheme="majorHAnsi" w:cs="Times"/>
          <w:lang w:val="en-US"/>
        </w:rPr>
        <w:t xml:space="preserve"> experiments were performed at 23 °C using a Peltier control system and the data points were collected (</w:t>
      </w:r>
      <w:r w:rsidRPr="00031BE6">
        <w:rPr>
          <w:rFonts w:asciiTheme="majorHAnsi" w:hAnsiTheme="majorHAnsi" w:cs="Times"/>
        </w:rPr>
        <w:t>γ</w:t>
      </w:r>
      <w:r w:rsidRPr="00031BE6">
        <w:rPr>
          <w:rFonts w:asciiTheme="majorHAnsi" w:hAnsiTheme="majorHAnsi" w:cs="Times"/>
          <w:lang w:val="en-US"/>
        </w:rPr>
        <w:t>: 0.01 – 100%) using a constant angular frequency of 10 Hz.</w:t>
      </w:r>
      <w:r w:rsidR="00031BE6">
        <w:rPr>
          <w:rFonts w:asciiTheme="majorHAnsi" w:hAnsiTheme="majorHAnsi" w:cs="Times"/>
          <w:lang w:val="en-US"/>
        </w:rPr>
        <w:tab/>
      </w:r>
      <w:r w:rsidR="00031BE6">
        <w:rPr>
          <w:rFonts w:asciiTheme="majorHAnsi" w:hAnsiTheme="majorHAnsi" w:cs="Times"/>
          <w:lang w:val="en-US"/>
        </w:rPr>
        <w:br/>
      </w:r>
      <w:r w:rsidRPr="00031BE6">
        <w:rPr>
          <w:rFonts w:asciiTheme="majorHAnsi" w:hAnsiTheme="majorHAnsi" w:cs="Times"/>
          <w:lang w:val="en-US"/>
        </w:rPr>
        <w:t xml:space="preserve">- </w:t>
      </w:r>
      <w:r w:rsidRPr="00031BE6">
        <w:rPr>
          <w:rFonts w:asciiTheme="majorHAnsi" w:hAnsiTheme="majorHAnsi" w:cs="Times"/>
          <w:b/>
          <w:bCs/>
          <w:lang w:val="en-US"/>
        </w:rPr>
        <w:t>Frequency sweep</w:t>
      </w:r>
      <w:r w:rsidRPr="00031BE6">
        <w:rPr>
          <w:rFonts w:asciiTheme="majorHAnsi" w:hAnsiTheme="majorHAnsi" w:cs="Times"/>
          <w:lang w:val="en-US"/>
        </w:rPr>
        <w:t xml:space="preserve"> experiments were performed at 23 °C, in a frequency range </w:t>
      </w:r>
      <w:r w:rsidRPr="00535F6F">
        <w:rPr>
          <w:rFonts w:asciiTheme="majorHAnsi" w:hAnsiTheme="majorHAnsi" w:cs="Times"/>
        </w:rPr>
        <w:t>ω</w:t>
      </w:r>
      <w:r w:rsidRPr="00031BE6">
        <w:rPr>
          <w:rFonts w:asciiTheme="majorHAnsi" w:hAnsiTheme="majorHAnsi" w:cs="Times"/>
          <w:lang w:val="en-US"/>
        </w:rPr>
        <w:t xml:space="preserve">=0.1 – 100 rad/s, using a constant shear strain </w:t>
      </w:r>
      <w:r w:rsidRPr="00535F6F">
        <w:rPr>
          <w:rFonts w:asciiTheme="majorHAnsi" w:hAnsiTheme="majorHAnsi" w:cs="Times"/>
        </w:rPr>
        <w:t>γ</w:t>
      </w:r>
      <w:r w:rsidRPr="00031BE6">
        <w:rPr>
          <w:rFonts w:asciiTheme="majorHAnsi" w:hAnsiTheme="majorHAnsi" w:cs="Times"/>
          <w:lang w:val="en-US"/>
        </w:rPr>
        <w:t xml:space="preserve">=0.01%. </w:t>
      </w:r>
      <w:r w:rsidR="00031BE6">
        <w:rPr>
          <w:rFonts w:asciiTheme="majorHAnsi" w:hAnsiTheme="majorHAnsi" w:cs="Times"/>
          <w:lang w:val="en-US"/>
        </w:rPr>
        <w:tab/>
      </w:r>
      <w:r w:rsidR="00031BE6">
        <w:rPr>
          <w:rFonts w:asciiTheme="majorHAnsi" w:hAnsiTheme="majorHAnsi" w:cs="Times"/>
          <w:lang w:val="en-US"/>
        </w:rPr>
        <w:br/>
      </w:r>
      <w:r w:rsidRPr="00031BE6">
        <w:rPr>
          <w:rFonts w:asciiTheme="majorHAnsi" w:hAnsiTheme="majorHAnsi" w:cs="Times"/>
          <w:lang w:val="en-US"/>
        </w:rPr>
        <w:t xml:space="preserve">- </w:t>
      </w:r>
      <w:r w:rsidR="002710A0" w:rsidRPr="00031BE6">
        <w:rPr>
          <w:rFonts w:asciiTheme="majorHAnsi" w:hAnsiTheme="majorHAnsi" w:cs="Times"/>
          <w:b/>
          <w:bCs/>
          <w:lang w:val="en-US"/>
        </w:rPr>
        <w:t xml:space="preserve">Thixotropy </w:t>
      </w:r>
      <w:r w:rsidRPr="00031BE6">
        <w:rPr>
          <w:rFonts w:asciiTheme="majorHAnsi" w:hAnsiTheme="majorHAnsi" w:cs="Times"/>
          <w:b/>
          <w:bCs/>
          <w:lang w:val="en-US"/>
        </w:rPr>
        <w:t>experiments</w:t>
      </w:r>
      <w:r w:rsidRPr="00031BE6">
        <w:rPr>
          <w:rFonts w:asciiTheme="majorHAnsi" w:hAnsiTheme="majorHAnsi" w:cs="Times"/>
          <w:lang w:val="en-US"/>
        </w:rPr>
        <w:t xml:space="preserve"> </w:t>
      </w:r>
      <w:r w:rsidR="002710A0" w:rsidRPr="00031BE6">
        <w:rPr>
          <w:rFonts w:asciiTheme="majorHAnsi" w:hAnsiTheme="majorHAnsi" w:cs="Times"/>
          <w:lang w:val="en-US"/>
        </w:rPr>
        <w:t xml:space="preserve">(step strain) </w:t>
      </w:r>
      <w:r w:rsidRPr="00031BE6">
        <w:rPr>
          <w:rFonts w:asciiTheme="majorHAnsi" w:hAnsiTheme="majorHAnsi" w:cs="Times"/>
          <w:lang w:val="en-US"/>
        </w:rPr>
        <w:t xml:space="preserve">were performed on the gels, subjecting the sample to consecutive rest, deformation and recovery steps, at a fixed frequency of </w:t>
      </w:r>
      <w:r w:rsidRPr="00535F6F">
        <w:rPr>
          <w:rFonts w:asciiTheme="majorHAnsi" w:hAnsiTheme="majorHAnsi" w:cs="Times"/>
        </w:rPr>
        <w:t>ω</w:t>
      </w:r>
      <w:r w:rsidRPr="00031BE6">
        <w:rPr>
          <w:rFonts w:asciiTheme="majorHAnsi" w:hAnsiTheme="majorHAnsi" w:cs="Times"/>
          <w:lang w:val="en-US"/>
        </w:rPr>
        <w:t xml:space="preserve"> = 10 rad s</w:t>
      </w:r>
      <w:r w:rsidRPr="00031BE6">
        <w:rPr>
          <w:rFonts w:asciiTheme="majorHAnsi" w:hAnsiTheme="majorHAnsi" w:cs="Times"/>
          <w:vertAlign w:val="superscript"/>
          <w:lang w:val="en-US"/>
        </w:rPr>
        <w:t>−1</w:t>
      </w:r>
      <w:r w:rsidRPr="00031BE6">
        <w:rPr>
          <w:rFonts w:asciiTheme="majorHAnsi" w:hAnsiTheme="majorHAnsi" w:cs="Times"/>
          <w:lang w:val="en-US"/>
        </w:rPr>
        <w:t xml:space="preserve">. </w:t>
      </w:r>
      <w:r w:rsidRPr="00315969">
        <w:rPr>
          <w:rFonts w:asciiTheme="majorHAnsi" w:hAnsiTheme="majorHAnsi" w:cs="Times"/>
          <w:lang w:val="en-US"/>
        </w:rPr>
        <w:t xml:space="preserve">The </w:t>
      </w:r>
      <w:proofErr w:type="gramStart"/>
      <w:r w:rsidRPr="00315969">
        <w:rPr>
          <w:rFonts w:asciiTheme="majorHAnsi" w:hAnsiTheme="majorHAnsi" w:cs="Times"/>
          <w:lang w:val="en-US"/>
        </w:rPr>
        <w:t>rest step</w:t>
      </w:r>
      <w:proofErr w:type="gramEnd"/>
      <w:r w:rsidRPr="00315969">
        <w:rPr>
          <w:rFonts w:asciiTheme="majorHAnsi" w:hAnsiTheme="majorHAnsi" w:cs="Times"/>
          <w:lang w:val="en-US"/>
        </w:rPr>
        <w:t xml:space="preserve"> was performed by keeping the sample at a constant strain </w:t>
      </w:r>
      <w:r w:rsidRPr="00535F6F">
        <w:rPr>
          <w:rFonts w:asciiTheme="majorHAnsi" w:hAnsiTheme="majorHAnsi" w:cs="Times"/>
        </w:rPr>
        <w:t>γ</w:t>
      </w:r>
      <w:r w:rsidRPr="00315969">
        <w:rPr>
          <w:rFonts w:asciiTheme="majorHAnsi" w:hAnsiTheme="majorHAnsi" w:cs="Times"/>
          <w:lang w:val="en-US"/>
        </w:rPr>
        <w:t xml:space="preserve"> = 0.03%, i.e., within the LVE region (20 points, 15 s each). The deformation step was performed by applying a constant strain of </w:t>
      </w:r>
      <w:r w:rsidRPr="00535F6F">
        <w:rPr>
          <w:rFonts w:asciiTheme="majorHAnsi" w:hAnsiTheme="majorHAnsi" w:cs="Times"/>
        </w:rPr>
        <w:t>γ</w:t>
      </w:r>
      <w:r w:rsidRPr="00315969">
        <w:rPr>
          <w:rFonts w:asciiTheme="majorHAnsi" w:hAnsiTheme="majorHAnsi" w:cs="Times"/>
          <w:lang w:val="en-US"/>
        </w:rPr>
        <w:t xml:space="preserve"> = 300%, i.e., above the LVE region of the sample (20 points, 15 s each) to break the </w:t>
      </w:r>
      <w:r w:rsidRPr="00315969">
        <w:rPr>
          <w:rFonts w:asciiTheme="majorHAnsi" w:hAnsiTheme="majorHAnsi" w:cs="Times"/>
          <w:lang w:val="en-US"/>
        </w:rPr>
        <w:lastRenderedPageBreak/>
        <w:t xml:space="preserve">gel network. The recovery step was performed by keeping the sample at a constant strain </w:t>
      </w:r>
      <w:r w:rsidRPr="00535F6F">
        <w:rPr>
          <w:rFonts w:asciiTheme="majorHAnsi" w:hAnsiTheme="majorHAnsi" w:cs="Times"/>
        </w:rPr>
        <w:t>γ</w:t>
      </w:r>
      <w:r w:rsidRPr="00315969">
        <w:rPr>
          <w:rFonts w:asciiTheme="majorHAnsi" w:hAnsiTheme="majorHAnsi" w:cs="Times"/>
          <w:lang w:val="en-US"/>
        </w:rPr>
        <w:t xml:space="preserve"> = 0.03%, i.e., within the LVE region for a longer time (50 points, 15 s each). </w:t>
      </w:r>
      <w:r w:rsidRPr="00031BE6">
        <w:rPr>
          <w:rFonts w:asciiTheme="majorHAnsi" w:hAnsiTheme="majorHAnsi" w:cs="Times"/>
          <w:lang w:val="en-US"/>
        </w:rPr>
        <w:t>The deformation and recovery cycles were repeated two times.</w:t>
      </w:r>
      <w:r w:rsidR="00031BE6">
        <w:rPr>
          <w:rFonts w:asciiTheme="majorHAnsi" w:hAnsiTheme="majorHAnsi" w:cs="Times"/>
          <w:lang w:val="en-US"/>
        </w:rPr>
        <w:tab/>
      </w:r>
      <w:r w:rsidR="00031BE6" w:rsidRPr="00031BE6">
        <w:rPr>
          <w:rFonts w:asciiTheme="majorHAnsi" w:hAnsiTheme="majorHAnsi" w:cs="Times"/>
          <w:lang w:val="en-US"/>
        </w:rPr>
        <w:br/>
      </w:r>
      <w:r w:rsidRPr="00031BE6">
        <w:rPr>
          <w:rFonts w:asciiTheme="majorHAnsi" w:hAnsiTheme="majorHAnsi" w:cs="Times"/>
          <w:lang w:val="en-US"/>
        </w:rPr>
        <w:t xml:space="preserve">- </w:t>
      </w:r>
      <w:r w:rsidRPr="00031BE6">
        <w:rPr>
          <w:rFonts w:asciiTheme="majorHAnsi" w:hAnsiTheme="majorHAnsi" w:cs="Times"/>
          <w:b/>
          <w:bCs/>
          <w:lang w:val="en-US"/>
        </w:rPr>
        <w:t>Temperature sweep</w:t>
      </w:r>
      <w:r w:rsidRPr="00031BE6">
        <w:rPr>
          <w:rFonts w:asciiTheme="majorHAnsi" w:hAnsiTheme="majorHAnsi" w:cs="Times"/>
          <w:lang w:val="en-US"/>
        </w:rPr>
        <w:t xml:space="preserve"> </w:t>
      </w:r>
      <w:r w:rsidRPr="00535F6F">
        <w:rPr>
          <w:rFonts w:asciiTheme="majorHAnsi" w:hAnsiTheme="majorHAnsi" w:cs="Times"/>
          <w:lang w:val="en-GB"/>
        </w:rPr>
        <w:t xml:space="preserve">tests were performed at a constant </w:t>
      </w:r>
      <w:r w:rsidRPr="00535F6F">
        <w:rPr>
          <w:rFonts w:asciiTheme="majorHAnsi" w:hAnsiTheme="majorHAnsi" w:cs="Times"/>
        </w:rPr>
        <w:t>γ</w:t>
      </w:r>
      <w:r w:rsidRPr="00031BE6">
        <w:rPr>
          <w:rFonts w:asciiTheme="majorHAnsi" w:hAnsiTheme="majorHAnsi" w:cs="Times"/>
          <w:lang w:val="en-US"/>
        </w:rPr>
        <w:t xml:space="preserve"> = 0.046% and </w:t>
      </w:r>
      <w:r w:rsidRPr="00535F6F">
        <w:rPr>
          <w:rFonts w:asciiTheme="majorHAnsi" w:hAnsiTheme="majorHAnsi" w:cs="Times"/>
        </w:rPr>
        <w:t>ω</w:t>
      </w:r>
      <w:r w:rsidRPr="00031BE6">
        <w:rPr>
          <w:rFonts w:asciiTheme="majorHAnsi" w:hAnsiTheme="majorHAnsi" w:cs="Times"/>
          <w:lang w:val="en-US"/>
        </w:rPr>
        <w:t xml:space="preserve"> = 10 rad s</w:t>
      </w:r>
      <w:r w:rsidRPr="00031BE6">
        <w:rPr>
          <w:rFonts w:asciiTheme="majorHAnsi" w:hAnsiTheme="majorHAnsi" w:cs="Times"/>
          <w:vertAlign w:val="superscript"/>
          <w:lang w:val="en-US"/>
        </w:rPr>
        <w:t>−1</w:t>
      </w:r>
      <w:r w:rsidRPr="00031BE6">
        <w:rPr>
          <w:rFonts w:asciiTheme="majorHAnsi" w:hAnsiTheme="majorHAnsi" w:cs="Times"/>
          <w:lang w:val="en-US"/>
        </w:rPr>
        <w:t>. The temperature ramp was built in the following way:</w:t>
      </w:r>
      <w:r w:rsidR="00031BE6">
        <w:rPr>
          <w:rFonts w:asciiTheme="majorHAnsi" w:hAnsiTheme="majorHAnsi" w:cs="Times"/>
          <w:lang w:val="en-US"/>
        </w:rPr>
        <w:tab/>
      </w:r>
      <w:r w:rsidR="00031BE6" w:rsidRPr="00031BE6">
        <w:rPr>
          <w:rFonts w:asciiTheme="majorHAnsi" w:hAnsiTheme="majorHAnsi" w:cs="Times"/>
          <w:lang w:val="en-US"/>
        </w:rPr>
        <w:br/>
      </w:r>
      <w:r w:rsidRPr="00031BE6">
        <w:rPr>
          <w:rFonts w:asciiTheme="majorHAnsi" w:hAnsiTheme="majorHAnsi" w:cs="Times"/>
          <w:lang w:val="en-US"/>
        </w:rPr>
        <w:t xml:space="preserve">1. heating from 23 °C to 75 or 93 °C depending on the </w:t>
      </w:r>
      <w:proofErr w:type="spellStart"/>
      <w:r w:rsidRPr="00031BE6">
        <w:rPr>
          <w:rFonts w:asciiTheme="majorHAnsi" w:hAnsiTheme="majorHAnsi" w:cs="Times"/>
          <w:lang w:val="en-US"/>
        </w:rPr>
        <w:t>T</w:t>
      </w:r>
      <w:r w:rsidRPr="00031BE6">
        <w:rPr>
          <w:rFonts w:asciiTheme="majorHAnsi" w:hAnsiTheme="majorHAnsi" w:cs="Times"/>
          <w:vertAlign w:val="subscript"/>
          <w:lang w:val="en-US"/>
        </w:rPr>
        <w:t>gel</w:t>
      </w:r>
      <w:proofErr w:type="spellEnd"/>
      <w:r w:rsidRPr="00031BE6">
        <w:rPr>
          <w:rFonts w:asciiTheme="majorHAnsi" w:hAnsiTheme="majorHAnsi" w:cs="Times"/>
          <w:lang w:val="en-US"/>
        </w:rPr>
        <w:t xml:space="preserve"> of the sample previously observed in vial </w:t>
      </w:r>
      <w:r w:rsidR="00031BE6">
        <w:rPr>
          <w:rFonts w:asciiTheme="majorHAnsi" w:hAnsiTheme="majorHAnsi" w:cs="Times"/>
          <w:lang w:val="en-US"/>
        </w:rPr>
        <w:br/>
      </w:r>
      <w:r w:rsidRPr="00031BE6">
        <w:rPr>
          <w:rFonts w:asciiTheme="majorHAnsi" w:hAnsiTheme="majorHAnsi" w:cs="Times"/>
          <w:lang w:val="en-US"/>
        </w:rPr>
        <w:t>2. constant temperature for 5 to 10 minutes</w:t>
      </w:r>
      <w:r w:rsidR="00031BE6">
        <w:rPr>
          <w:rFonts w:asciiTheme="majorHAnsi" w:hAnsiTheme="majorHAnsi" w:cs="Times"/>
          <w:lang w:val="en-US"/>
        </w:rPr>
        <w:tab/>
      </w:r>
      <w:r w:rsidR="00031BE6">
        <w:rPr>
          <w:rFonts w:asciiTheme="majorHAnsi" w:hAnsiTheme="majorHAnsi" w:cs="Times"/>
          <w:lang w:val="en-US"/>
        </w:rPr>
        <w:br/>
      </w:r>
      <w:r w:rsidRPr="00031BE6">
        <w:rPr>
          <w:rFonts w:asciiTheme="majorHAnsi" w:hAnsiTheme="majorHAnsi" w:cs="Times"/>
          <w:lang w:val="en-US"/>
        </w:rPr>
        <w:t>3. cooling ramp arriving to 23 °C</w:t>
      </w:r>
      <w:r w:rsidR="00031BE6">
        <w:rPr>
          <w:rFonts w:asciiTheme="majorHAnsi" w:hAnsiTheme="majorHAnsi" w:cs="Times"/>
          <w:lang w:val="en-US"/>
        </w:rPr>
        <w:tab/>
      </w:r>
      <w:r w:rsidR="00031BE6">
        <w:rPr>
          <w:rFonts w:asciiTheme="majorHAnsi" w:hAnsiTheme="majorHAnsi" w:cs="Times"/>
          <w:lang w:val="en-US"/>
        </w:rPr>
        <w:br/>
      </w:r>
      <w:r w:rsidRPr="00031BE6">
        <w:rPr>
          <w:rFonts w:asciiTheme="majorHAnsi" w:hAnsiTheme="majorHAnsi" w:cs="Times"/>
          <w:lang w:val="en-US"/>
        </w:rPr>
        <w:t>4. constant temperature (23 °C) for 2 h.</w:t>
      </w:r>
    </w:p>
    <w:p w14:paraId="747CDC8D" w14:textId="77777777" w:rsidR="00535F6F" w:rsidRPr="00535F6F" w:rsidRDefault="00535F6F" w:rsidP="00535F6F">
      <w:pPr>
        <w:spacing w:line="360" w:lineRule="auto"/>
        <w:jc w:val="both"/>
        <w:rPr>
          <w:rFonts w:asciiTheme="majorHAnsi" w:hAnsiTheme="majorHAnsi" w:cs="Times"/>
          <w:bCs/>
          <w:sz w:val="28"/>
          <w:szCs w:val="28"/>
          <w:lang w:val="en-US"/>
        </w:rPr>
      </w:pPr>
    </w:p>
    <w:p w14:paraId="10521606" w14:textId="4EA848FD" w:rsidR="00DF35C7" w:rsidRDefault="00DF35C7" w:rsidP="00503F17">
      <w:pPr>
        <w:spacing w:line="360" w:lineRule="auto"/>
        <w:jc w:val="both"/>
        <w:rPr>
          <w:rFonts w:asciiTheme="majorHAnsi" w:hAnsiTheme="majorHAnsi"/>
          <w:color w:val="000000" w:themeColor="text1"/>
          <w:lang w:val="en-US"/>
        </w:rPr>
      </w:pPr>
      <w:r>
        <w:rPr>
          <w:rFonts w:asciiTheme="majorHAnsi" w:hAnsiTheme="majorHAnsi"/>
          <w:color w:val="000000" w:themeColor="text1"/>
          <w:lang w:val="en-US"/>
        </w:rPr>
        <w:t xml:space="preserve">All the rheometer data were collected with the </w:t>
      </w:r>
      <w:proofErr w:type="spellStart"/>
      <w:proofErr w:type="gramStart"/>
      <w:r w:rsidR="00433AE5">
        <w:rPr>
          <w:rFonts w:asciiTheme="majorHAnsi" w:hAnsiTheme="majorHAnsi"/>
          <w:color w:val="000000" w:themeColor="text1"/>
          <w:lang w:val="en-US"/>
        </w:rPr>
        <w:t>AntonPaar</w:t>
      </w:r>
      <w:proofErr w:type="spellEnd"/>
      <w:r w:rsidR="00433AE5">
        <w:rPr>
          <w:rFonts w:asciiTheme="majorHAnsi" w:hAnsiTheme="majorHAnsi"/>
          <w:color w:val="000000" w:themeColor="text1"/>
          <w:lang w:val="en-US"/>
        </w:rPr>
        <w:t xml:space="preserve">  </w:t>
      </w:r>
      <w:proofErr w:type="spellStart"/>
      <w:r w:rsidR="00433AE5">
        <w:rPr>
          <w:rFonts w:asciiTheme="majorHAnsi" w:hAnsiTheme="majorHAnsi"/>
          <w:color w:val="000000" w:themeColor="text1"/>
          <w:lang w:val="en-US"/>
        </w:rPr>
        <w:t>RheoCompass</w:t>
      </w:r>
      <w:proofErr w:type="spellEnd"/>
      <w:proofErr w:type="gramEnd"/>
      <w:r w:rsidR="00433AE5">
        <w:rPr>
          <w:rFonts w:asciiTheme="majorHAnsi" w:hAnsiTheme="majorHAnsi"/>
          <w:color w:val="000000" w:themeColor="text1"/>
          <w:lang w:val="en-US"/>
        </w:rPr>
        <w:t xml:space="preserve"> </w:t>
      </w:r>
      <w:proofErr w:type="gramStart"/>
      <w:r w:rsidR="00433AE5">
        <w:rPr>
          <w:rFonts w:asciiTheme="majorHAnsi" w:hAnsiTheme="majorHAnsi"/>
          <w:color w:val="000000" w:themeColor="text1"/>
          <w:lang w:val="en-US"/>
        </w:rPr>
        <w:t>software  and</w:t>
      </w:r>
      <w:proofErr w:type="gramEnd"/>
      <w:r w:rsidR="00433AE5">
        <w:rPr>
          <w:rFonts w:asciiTheme="majorHAnsi" w:hAnsiTheme="majorHAnsi"/>
          <w:color w:val="000000" w:themeColor="text1"/>
          <w:lang w:val="en-US"/>
        </w:rPr>
        <w:t xml:space="preserve"> copied into the Origin files to plot the graphs. When triplicates were performed, the corresponding Origin file </w:t>
      </w:r>
      <w:r w:rsidR="00DD06CC">
        <w:rPr>
          <w:rFonts w:asciiTheme="majorHAnsi" w:hAnsiTheme="majorHAnsi"/>
          <w:color w:val="000000" w:themeColor="text1"/>
          <w:lang w:val="en-US"/>
        </w:rPr>
        <w:t xml:space="preserve">reports the three </w:t>
      </w:r>
      <w:r w:rsidR="00E449A3">
        <w:rPr>
          <w:rFonts w:asciiTheme="majorHAnsi" w:hAnsiTheme="majorHAnsi"/>
          <w:color w:val="000000" w:themeColor="text1"/>
          <w:lang w:val="en-US"/>
        </w:rPr>
        <w:t xml:space="preserve">single </w:t>
      </w:r>
      <w:r w:rsidR="00DD06CC">
        <w:rPr>
          <w:rFonts w:asciiTheme="majorHAnsi" w:hAnsiTheme="majorHAnsi"/>
          <w:color w:val="000000" w:themeColor="text1"/>
          <w:lang w:val="en-US"/>
        </w:rPr>
        <w:t>analyses and</w:t>
      </w:r>
      <w:r w:rsidR="00E449A3">
        <w:rPr>
          <w:rFonts w:asciiTheme="majorHAnsi" w:hAnsiTheme="majorHAnsi"/>
          <w:color w:val="000000" w:themeColor="text1"/>
          <w:lang w:val="en-US"/>
        </w:rPr>
        <w:t>/or</w:t>
      </w:r>
      <w:r w:rsidR="00DD06CC">
        <w:rPr>
          <w:rFonts w:asciiTheme="majorHAnsi" w:hAnsiTheme="majorHAnsi"/>
          <w:color w:val="000000" w:themeColor="text1"/>
          <w:lang w:val="en-US"/>
        </w:rPr>
        <w:t xml:space="preserve"> the </w:t>
      </w:r>
      <w:proofErr w:type="spellStart"/>
      <w:r w:rsidR="00DD06CC">
        <w:rPr>
          <w:rFonts w:asciiTheme="majorHAnsi" w:hAnsiTheme="majorHAnsi"/>
          <w:color w:val="000000" w:themeColor="text1"/>
          <w:lang w:val="en-US"/>
        </w:rPr>
        <w:t>Mean±Standard</w:t>
      </w:r>
      <w:proofErr w:type="spellEnd"/>
      <w:r w:rsidR="00DD06CC">
        <w:rPr>
          <w:rFonts w:asciiTheme="majorHAnsi" w:hAnsiTheme="majorHAnsi"/>
          <w:color w:val="000000" w:themeColor="text1"/>
          <w:lang w:val="en-US"/>
        </w:rPr>
        <w:t xml:space="preserve"> Deviation</w:t>
      </w:r>
      <w:r w:rsidR="00E449A3">
        <w:rPr>
          <w:rFonts w:asciiTheme="majorHAnsi" w:hAnsiTheme="majorHAnsi"/>
          <w:color w:val="000000" w:themeColor="text1"/>
          <w:lang w:val="en-US"/>
        </w:rPr>
        <w:t>.</w:t>
      </w:r>
      <w:r w:rsidR="00DD06CC">
        <w:rPr>
          <w:rFonts w:asciiTheme="majorHAnsi" w:hAnsiTheme="majorHAnsi"/>
          <w:color w:val="000000" w:themeColor="text1"/>
          <w:lang w:val="en-US"/>
        </w:rPr>
        <w:t xml:space="preserve"> </w:t>
      </w:r>
    </w:p>
    <w:p w14:paraId="4CFF2754" w14:textId="74558812" w:rsidR="00503F17" w:rsidRPr="00503F17" w:rsidRDefault="00503F17" w:rsidP="00503F17">
      <w:pPr>
        <w:spacing w:line="360" w:lineRule="auto"/>
        <w:jc w:val="both"/>
        <w:rPr>
          <w:rFonts w:asciiTheme="majorHAnsi" w:hAnsiTheme="majorHAnsi"/>
          <w:color w:val="000000" w:themeColor="text1"/>
          <w:lang w:val="en-US"/>
        </w:rPr>
      </w:pPr>
      <w:r w:rsidRPr="00503F17">
        <w:rPr>
          <w:rFonts w:asciiTheme="majorHAnsi" w:hAnsiTheme="majorHAnsi"/>
          <w:color w:val="000000" w:themeColor="text1"/>
          <w:lang w:val="en-US"/>
        </w:rPr>
        <w:t xml:space="preserve">Detailed synthetic procedures for </w:t>
      </w:r>
      <w:r>
        <w:rPr>
          <w:rFonts w:asciiTheme="majorHAnsi" w:hAnsiTheme="majorHAnsi"/>
          <w:color w:val="000000" w:themeColor="text1"/>
          <w:lang w:val="en-US"/>
        </w:rPr>
        <w:t xml:space="preserve">the </w:t>
      </w:r>
      <w:proofErr w:type="spellStart"/>
      <w:r>
        <w:rPr>
          <w:rFonts w:asciiTheme="majorHAnsi" w:hAnsiTheme="majorHAnsi"/>
          <w:color w:val="000000" w:themeColor="text1"/>
          <w:lang w:val="en-US"/>
        </w:rPr>
        <w:t>gelators</w:t>
      </w:r>
      <w:proofErr w:type="spellEnd"/>
      <w:r w:rsidRPr="00503F17">
        <w:rPr>
          <w:rFonts w:asciiTheme="majorHAnsi" w:hAnsiTheme="majorHAnsi"/>
          <w:color w:val="000000" w:themeColor="text1"/>
          <w:lang w:val="en-US"/>
        </w:rPr>
        <w:t xml:space="preserve"> were reported in the manuscript this dataset refers to (see “References” section). </w:t>
      </w:r>
    </w:p>
    <w:p w14:paraId="0948CD3D" w14:textId="2C5DD071" w:rsidR="00B04803" w:rsidRPr="00B04803" w:rsidRDefault="00503F17" w:rsidP="00B04803">
      <w:pPr>
        <w:jc w:val="both"/>
      </w:pPr>
      <w:r w:rsidRPr="00503F17">
        <w:rPr>
          <w:rFonts w:asciiTheme="majorHAnsi" w:hAnsiTheme="majorHAnsi"/>
          <w:i/>
          <w:iCs/>
          <w:color w:val="215E99" w:themeColor="text2" w:themeTint="BF"/>
          <w:sz w:val="28"/>
          <w:szCs w:val="28"/>
          <w:lang w:val="en-US"/>
        </w:rPr>
        <w:t>References</w:t>
      </w:r>
      <w:r w:rsidRPr="00503F17">
        <w:rPr>
          <w:rFonts w:asciiTheme="majorHAnsi" w:hAnsiTheme="majorHAnsi"/>
          <w:i/>
          <w:iCs/>
          <w:color w:val="215E99" w:themeColor="text2" w:themeTint="BF"/>
          <w:sz w:val="28"/>
          <w:szCs w:val="28"/>
          <w:lang w:val="en-US"/>
        </w:rPr>
        <w:br/>
      </w:r>
      <w:r w:rsidRPr="001F2BB9">
        <w:rPr>
          <w:lang w:val="en-US"/>
        </w:rPr>
        <w:t xml:space="preserve">D. Giuri, E. Cicalini, D. </w:t>
      </w:r>
      <w:proofErr w:type="spellStart"/>
      <w:r w:rsidRPr="001F2BB9">
        <w:rPr>
          <w:lang w:val="en-US"/>
        </w:rPr>
        <w:t>Montroni</w:t>
      </w:r>
      <w:proofErr w:type="spellEnd"/>
      <w:r w:rsidRPr="001F2BB9">
        <w:rPr>
          <w:lang w:val="en-US"/>
        </w:rPr>
        <w:t>,</w:t>
      </w:r>
      <w:r w:rsidRPr="001F2BB9">
        <w:rPr>
          <w:vertAlign w:val="superscript"/>
          <w:lang w:val="en-US"/>
        </w:rPr>
        <w:t xml:space="preserve"> </w:t>
      </w:r>
      <w:r w:rsidRPr="001F2BB9">
        <w:rPr>
          <w:lang w:val="en-US"/>
        </w:rPr>
        <w:t>C. Tomasini,</w:t>
      </w:r>
      <w:r w:rsidRPr="001F2BB9">
        <w:rPr>
          <w:b/>
          <w:bCs/>
          <w:i/>
          <w:iCs/>
          <w:vertAlign w:val="superscript"/>
          <w:lang w:val="en-US"/>
        </w:rPr>
        <w:t xml:space="preserve"> </w:t>
      </w:r>
      <w:r w:rsidRPr="001F2BB9">
        <w:rPr>
          <w:i/>
          <w:iCs/>
          <w:lang w:val="en-US"/>
        </w:rPr>
        <w:t>Toward Sustainable Gel Chemistry: Supramolecular Gelation of Amino Acid Derivatives in Green Solvents</w:t>
      </w:r>
      <w:r w:rsidRPr="001F2BB9">
        <w:rPr>
          <w:lang w:val="en-US"/>
        </w:rPr>
        <w:t>, Ind. Eng. Chem. Res. 2026</w:t>
      </w:r>
      <w:r w:rsidR="001F2BB9" w:rsidRPr="001F2BB9">
        <w:rPr>
          <w:lang w:val="en-US"/>
        </w:rPr>
        <w:t>.</w:t>
      </w:r>
      <w:r w:rsidR="00B04803" w:rsidRPr="00B04803">
        <w:rPr>
          <w:rFonts w:ascii="Times New Roman" w:eastAsia="Times New Roman" w:hAnsi="Times New Roman" w:cs="Times New Roman"/>
          <w:kern w:val="0"/>
          <w:lang w:eastAsia="it-IT"/>
          <w14:ligatures w14:val="none"/>
        </w:rPr>
        <w:t xml:space="preserve"> </w:t>
      </w:r>
      <w:r w:rsidR="00B04803" w:rsidRPr="00B04803">
        <w:t>https://doi.org/10.1021/acs.iecr.6c00523</w:t>
      </w:r>
    </w:p>
    <w:p w14:paraId="4C3F280F" w14:textId="48F64FBD" w:rsidR="00503F17" w:rsidRPr="00A40A77" w:rsidRDefault="00503F17" w:rsidP="001F2BB9">
      <w:pPr>
        <w:jc w:val="both"/>
        <w:rPr>
          <w:color w:val="000000" w:themeColor="text1"/>
          <w:lang w:val="en-US"/>
        </w:rPr>
      </w:pPr>
    </w:p>
    <w:p w14:paraId="71119D0C" w14:textId="2DF09A19" w:rsidR="00C86290" w:rsidRPr="00503F17" w:rsidRDefault="00C86290" w:rsidP="00503F17">
      <w:pPr>
        <w:spacing w:line="360" w:lineRule="auto"/>
        <w:jc w:val="both"/>
        <w:rPr>
          <w:rFonts w:asciiTheme="majorHAnsi" w:hAnsiTheme="majorHAnsi"/>
          <w:color w:val="215E99" w:themeColor="text2" w:themeTint="BF"/>
          <w:sz w:val="28"/>
          <w:szCs w:val="28"/>
          <w:lang w:val="en-US"/>
        </w:rPr>
      </w:pPr>
    </w:p>
    <w:sectPr w:rsidR="00C86290" w:rsidRPr="00503F1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33792"/>
    <w:multiLevelType w:val="hybridMultilevel"/>
    <w:tmpl w:val="BA12EE20"/>
    <w:lvl w:ilvl="0" w:tplc="12246074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748AB"/>
    <w:multiLevelType w:val="hybridMultilevel"/>
    <w:tmpl w:val="CDA2539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3F4F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6312363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66DFCA2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63204336">
    <w:abstractNumId w:val="3"/>
  </w:num>
  <w:num w:numId="2" w16cid:durableId="1944067257">
    <w:abstractNumId w:val="4"/>
  </w:num>
  <w:num w:numId="3" w16cid:durableId="679236398">
    <w:abstractNumId w:val="2"/>
  </w:num>
  <w:num w:numId="4" w16cid:durableId="740299265">
    <w:abstractNumId w:val="1"/>
  </w:num>
  <w:num w:numId="5" w16cid:durableId="1215772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85C"/>
    <w:rsid w:val="00000402"/>
    <w:rsid w:val="00001AE8"/>
    <w:rsid w:val="00006E29"/>
    <w:rsid w:val="00025C5A"/>
    <w:rsid w:val="00031BE6"/>
    <w:rsid w:val="00066FB0"/>
    <w:rsid w:val="000A6C01"/>
    <w:rsid w:val="000B5561"/>
    <w:rsid w:val="000B5BED"/>
    <w:rsid w:val="000F0037"/>
    <w:rsid w:val="000F7E22"/>
    <w:rsid w:val="0011682C"/>
    <w:rsid w:val="0015488C"/>
    <w:rsid w:val="00165B6D"/>
    <w:rsid w:val="001744A7"/>
    <w:rsid w:val="00187512"/>
    <w:rsid w:val="0019670B"/>
    <w:rsid w:val="001C149C"/>
    <w:rsid w:val="001C4F76"/>
    <w:rsid w:val="001D301A"/>
    <w:rsid w:val="001D5225"/>
    <w:rsid w:val="001F2BB9"/>
    <w:rsid w:val="00220AE7"/>
    <w:rsid w:val="002710A0"/>
    <w:rsid w:val="00273BE9"/>
    <w:rsid w:val="002A679F"/>
    <w:rsid w:val="002B3FE9"/>
    <w:rsid w:val="002E2955"/>
    <w:rsid w:val="002E5057"/>
    <w:rsid w:val="00315969"/>
    <w:rsid w:val="00317573"/>
    <w:rsid w:val="003620DB"/>
    <w:rsid w:val="0036663A"/>
    <w:rsid w:val="003A78BF"/>
    <w:rsid w:val="003C4F19"/>
    <w:rsid w:val="00420A4E"/>
    <w:rsid w:val="00433327"/>
    <w:rsid w:val="00433AE5"/>
    <w:rsid w:val="0049025B"/>
    <w:rsid w:val="004A150F"/>
    <w:rsid w:val="004F1F8C"/>
    <w:rsid w:val="00503F17"/>
    <w:rsid w:val="005223C2"/>
    <w:rsid w:val="0053585C"/>
    <w:rsid w:val="00535F6F"/>
    <w:rsid w:val="00553C54"/>
    <w:rsid w:val="005B188D"/>
    <w:rsid w:val="005C57FF"/>
    <w:rsid w:val="005E24B8"/>
    <w:rsid w:val="00601E74"/>
    <w:rsid w:val="0060563F"/>
    <w:rsid w:val="0061132F"/>
    <w:rsid w:val="006163EB"/>
    <w:rsid w:val="006219B7"/>
    <w:rsid w:val="00621C39"/>
    <w:rsid w:val="00694D45"/>
    <w:rsid w:val="00695B01"/>
    <w:rsid w:val="006A5EA6"/>
    <w:rsid w:val="006B626F"/>
    <w:rsid w:val="006D40C6"/>
    <w:rsid w:val="006D6468"/>
    <w:rsid w:val="006F200A"/>
    <w:rsid w:val="00710EC4"/>
    <w:rsid w:val="00756E64"/>
    <w:rsid w:val="00786C0F"/>
    <w:rsid w:val="00792146"/>
    <w:rsid w:val="0079240D"/>
    <w:rsid w:val="007D7AAC"/>
    <w:rsid w:val="007E5292"/>
    <w:rsid w:val="00834F2F"/>
    <w:rsid w:val="00837D49"/>
    <w:rsid w:val="00852517"/>
    <w:rsid w:val="0085596A"/>
    <w:rsid w:val="008616D8"/>
    <w:rsid w:val="008631BD"/>
    <w:rsid w:val="00872888"/>
    <w:rsid w:val="00873D51"/>
    <w:rsid w:val="008751A5"/>
    <w:rsid w:val="008B50E9"/>
    <w:rsid w:val="008B6DA8"/>
    <w:rsid w:val="008C0948"/>
    <w:rsid w:val="008E4AEA"/>
    <w:rsid w:val="009304EC"/>
    <w:rsid w:val="0093182B"/>
    <w:rsid w:val="009A7DDD"/>
    <w:rsid w:val="009B2808"/>
    <w:rsid w:val="00A40A77"/>
    <w:rsid w:val="00A65B93"/>
    <w:rsid w:val="00B04803"/>
    <w:rsid w:val="00B2337E"/>
    <w:rsid w:val="00B3329B"/>
    <w:rsid w:val="00B75202"/>
    <w:rsid w:val="00B7663D"/>
    <w:rsid w:val="00B77862"/>
    <w:rsid w:val="00B8384E"/>
    <w:rsid w:val="00B9050D"/>
    <w:rsid w:val="00BC053E"/>
    <w:rsid w:val="00BC3FEF"/>
    <w:rsid w:val="00BD5E05"/>
    <w:rsid w:val="00BE791B"/>
    <w:rsid w:val="00C00E33"/>
    <w:rsid w:val="00C05969"/>
    <w:rsid w:val="00C13C37"/>
    <w:rsid w:val="00C149A9"/>
    <w:rsid w:val="00C17DEC"/>
    <w:rsid w:val="00C82818"/>
    <w:rsid w:val="00C86290"/>
    <w:rsid w:val="00C86FE0"/>
    <w:rsid w:val="00C96587"/>
    <w:rsid w:val="00D1724B"/>
    <w:rsid w:val="00D32E30"/>
    <w:rsid w:val="00D4305E"/>
    <w:rsid w:val="00D4789D"/>
    <w:rsid w:val="00D61C39"/>
    <w:rsid w:val="00D86FB9"/>
    <w:rsid w:val="00DB7DEE"/>
    <w:rsid w:val="00DC4FA3"/>
    <w:rsid w:val="00DD06CC"/>
    <w:rsid w:val="00DD08EE"/>
    <w:rsid w:val="00DF2E4B"/>
    <w:rsid w:val="00DF35C7"/>
    <w:rsid w:val="00DF3971"/>
    <w:rsid w:val="00E449A3"/>
    <w:rsid w:val="00E56D6F"/>
    <w:rsid w:val="00E808F2"/>
    <w:rsid w:val="00EA1C72"/>
    <w:rsid w:val="00EA2603"/>
    <w:rsid w:val="00EB678F"/>
    <w:rsid w:val="00EE7B45"/>
    <w:rsid w:val="00F218C0"/>
    <w:rsid w:val="00F366FA"/>
    <w:rsid w:val="00F648F0"/>
    <w:rsid w:val="00FD5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70C1D"/>
  <w15:chartTrackingRefBased/>
  <w15:docId w15:val="{CEAAE219-3D7D-4E65-8149-0EA02FB92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358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358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358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358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358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358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358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358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358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358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358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358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3585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3585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3585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3585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3585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3585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358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358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358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358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358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3585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3585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3585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358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3585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3585C"/>
    <w:rPr>
      <w:b/>
      <w:bCs/>
      <w:smallCaps/>
      <w:color w:val="0F4761" w:themeColor="accent1" w:themeShade="BF"/>
      <w:spacing w:val="5"/>
    </w:rPr>
  </w:style>
  <w:style w:type="paragraph" w:customStyle="1" w:styleId="MDPI31text">
    <w:name w:val="MDPI_3.1_text"/>
    <w:qFormat/>
    <w:rsid w:val="00535F6F"/>
    <w:pPr>
      <w:adjustRightInd w:val="0"/>
      <w:snapToGrid w:val="0"/>
      <w:spacing w:after="0" w:line="280" w:lineRule="atLeast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20"/>
      <w:szCs w:val="22"/>
      <w:lang w:val="en-US" w:eastAsia="de-DE" w:bidi="en-US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31596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1596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1596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1596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159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2AAB9-8CE3-46A9-83F6-BA2CAE118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1080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Demetra Giuri</dc:creator>
  <cp:keywords/>
  <dc:description/>
  <cp:lastModifiedBy>Demetra Giuri</cp:lastModifiedBy>
  <cp:revision>23</cp:revision>
  <dcterms:created xsi:type="dcterms:W3CDTF">2026-04-28T14:44:00Z</dcterms:created>
  <dcterms:modified xsi:type="dcterms:W3CDTF">2026-05-04T12:38:00Z</dcterms:modified>
</cp:coreProperties>
</file>