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77F5" w14:textId="77777777" w:rsidR="00DB1F57" w:rsidRPr="00083F14" w:rsidRDefault="00DB1F57" w:rsidP="00DB1F57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cs="Cambria"/>
          <w:b/>
          <w:bCs/>
          <w:color w:val="365F91"/>
        </w:rPr>
      </w:pPr>
      <w:r w:rsidRPr="00083F14">
        <w:rPr>
          <w:rFonts w:cs="Cambria"/>
          <w:b/>
          <w:bCs/>
          <w:color w:val="365F91"/>
        </w:rPr>
        <w:t>README file</w:t>
      </w:r>
    </w:p>
    <w:p w14:paraId="125B4749" w14:textId="13D039B7" w:rsidR="00376583" w:rsidRDefault="00271279" w:rsidP="00DB1F57">
      <w:r>
        <w:t>Dataset title: “</w:t>
      </w:r>
      <w:r w:rsidR="00365DA8">
        <w:rPr>
          <w:b/>
          <w:bCs/>
        </w:rPr>
        <w:t>Research data for e</w:t>
      </w:r>
      <w:r w:rsidRPr="00271279">
        <w:rPr>
          <w:b/>
          <w:bCs/>
        </w:rPr>
        <w:t>nhancing water use efficiency (WUE) and yield in Lactuca sativa: a comparative study of simplified soilless cultivation (SSC) versus traditional soil-based systems in Colombia</w:t>
      </w:r>
      <w:r>
        <w:t>”</w:t>
      </w:r>
    </w:p>
    <w:p w14:paraId="63E5DE75" w14:textId="04942498" w:rsidR="00271279" w:rsidRDefault="00271279" w:rsidP="00DB1F57"/>
    <w:p w14:paraId="524FA1D5" w14:textId="57A45ECE" w:rsidR="00271279" w:rsidRPr="00792BB4" w:rsidRDefault="00271279" w:rsidP="00792BB4">
      <w:pPr>
        <w:rPr>
          <w:lang w:val="it-IT"/>
        </w:rPr>
      </w:pPr>
      <w:r w:rsidRPr="00792BB4">
        <w:rPr>
          <w:lang w:val="it-IT"/>
        </w:rPr>
        <w:t xml:space="preserve">Dataset Author: </w:t>
      </w:r>
      <w:r w:rsidRPr="00792BB4">
        <w:rPr>
          <w:b/>
          <w:bCs/>
          <w:lang w:val="it-IT"/>
        </w:rPr>
        <w:t>Gaia Moretti</w:t>
      </w:r>
      <w:r w:rsidRPr="00792BB4">
        <w:rPr>
          <w:lang w:val="it-IT"/>
        </w:rPr>
        <w:t xml:space="preserve"> (University of Bologna), ORCID 0009-0003-8767-9270</w:t>
      </w:r>
      <w:r w:rsidR="00792BB4">
        <w:rPr>
          <w:lang w:val="it-IT"/>
        </w:rPr>
        <w:t xml:space="preserve">; </w:t>
      </w:r>
      <w:r w:rsidRPr="000F3DA1">
        <w:rPr>
          <w:rFonts w:cs="Cambria"/>
          <w:b/>
          <w:bCs/>
          <w:lang w:val="it-IT"/>
        </w:rPr>
        <w:t xml:space="preserve">Vito Aurelio Cerasola </w:t>
      </w:r>
      <w:r w:rsidRPr="000F3DA1">
        <w:rPr>
          <w:rFonts w:cs="Cambria"/>
          <w:bCs/>
          <w:lang w:val="it-IT"/>
        </w:rPr>
        <w:t xml:space="preserve">(University of Bologna), ORCID 0000-0002-8565-8236; </w:t>
      </w:r>
      <w:r w:rsidRPr="000F3DA1">
        <w:rPr>
          <w:rFonts w:cs="Cambria"/>
          <w:b/>
          <w:lang w:val="it-IT"/>
        </w:rPr>
        <w:t>Nicola Michelon</w:t>
      </w:r>
      <w:r w:rsidRPr="000F3DA1">
        <w:rPr>
          <w:rFonts w:cs="Cambria"/>
          <w:bCs/>
          <w:lang w:val="it-IT"/>
        </w:rPr>
        <w:t xml:space="preserve"> (University of Bologna), ORCID 0000-0001-6240-9520; </w:t>
      </w:r>
      <w:r w:rsidRPr="000F3DA1">
        <w:rPr>
          <w:rFonts w:cs="Cambria"/>
          <w:b/>
          <w:lang w:val="it-IT"/>
        </w:rPr>
        <w:t>Giuseppina Pennisi</w:t>
      </w:r>
      <w:r w:rsidRPr="000F3DA1">
        <w:rPr>
          <w:rFonts w:cs="Cambria"/>
          <w:bCs/>
          <w:lang w:val="it-IT"/>
        </w:rPr>
        <w:t xml:space="preserve"> (University of Bologna), ORCID 0000-0001-9377-4811;</w:t>
      </w:r>
      <w:r w:rsidR="000F3DA1">
        <w:rPr>
          <w:rFonts w:cs="Cambria"/>
          <w:bCs/>
          <w:lang w:val="it-IT"/>
        </w:rPr>
        <w:t xml:space="preserve"> </w:t>
      </w:r>
      <w:r w:rsidR="00AA02AA" w:rsidRPr="00AA02AA">
        <w:rPr>
          <w:rFonts w:cs="Cambria"/>
          <w:b/>
          <w:lang w:val="it-IT"/>
        </w:rPr>
        <w:t xml:space="preserve">Michael López Cepeda </w:t>
      </w:r>
      <w:r w:rsidR="000F3DA1">
        <w:rPr>
          <w:rFonts w:cs="Cambria"/>
          <w:bCs/>
          <w:lang w:val="it-IT"/>
        </w:rPr>
        <w:t>(</w:t>
      </w:r>
      <w:proofErr w:type="spellStart"/>
      <w:r w:rsidR="000F3DA1" w:rsidRPr="000F3DA1">
        <w:rPr>
          <w:rFonts w:cs="Cambria"/>
          <w:bCs/>
          <w:lang w:val="it-IT"/>
        </w:rPr>
        <w:t>SENA</w:t>
      </w:r>
      <w:r w:rsidR="000F3DA1">
        <w:rPr>
          <w:rFonts w:cs="Cambria"/>
          <w:bCs/>
          <w:lang w:val="it-IT"/>
        </w:rPr>
        <w:t>,</w:t>
      </w:r>
      <w:r w:rsidR="000F3DA1" w:rsidRPr="000F3DA1">
        <w:rPr>
          <w:rFonts w:cs="Cambria"/>
          <w:bCs/>
          <w:lang w:val="it-IT"/>
        </w:rPr>
        <w:t>Regional</w:t>
      </w:r>
      <w:proofErr w:type="spellEnd"/>
      <w:r w:rsidR="000F3DA1" w:rsidRPr="000F3DA1">
        <w:rPr>
          <w:rFonts w:cs="Cambria"/>
          <w:bCs/>
          <w:lang w:val="it-IT"/>
        </w:rPr>
        <w:t xml:space="preserve"> </w:t>
      </w:r>
      <w:proofErr w:type="spellStart"/>
      <w:r w:rsidR="000F3DA1" w:rsidRPr="000F3DA1">
        <w:rPr>
          <w:rFonts w:cs="Cambria"/>
          <w:bCs/>
          <w:lang w:val="it-IT"/>
        </w:rPr>
        <w:t>Agricultural</w:t>
      </w:r>
      <w:proofErr w:type="spellEnd"/>
      <w:r w:rsidR="000F3DA1" w:rsidRPr="000F3DA1">
        <w:rPr>
          <w:rFonts w:cs="Cambria"/>
          <w:bCs/>
          <w:lang w:val="it-IT"/>
        </w:rPr>
        <w:t xml:space="preserve"> Center</w:t>
      </w:r>
      <w:r w:rsidR="000F3DA1">
        <w:rPr>
          <w:rFonts w:cs="Cambria"/>
          <w:bCs/>
          <w:lang w:val="it-IT"/>
        </w:rPr>
        <w:t>, Colombia</w:t>
      </w:r>
      <w:r w:rsidR="000F3DA1" w:rsidRPr="000F3DA1">
        <w:rPr>
          <w:rFonts w:cs="Cambria"/>
          <w:bCs/>
          <w:lang w:val="it-IT"/>
        </w:rPr>
        <w:t>)</w:t>
      </w:r>
      <w:r w:rsidR="000F3DA1">
        <w:rPr>
          <w:rFonts w:cs="Cambria"/>
          <w:bCs/>
          <w:lang w:val="it-IT"/>
        </w:rPr>
        <w:t xml:space="preserve">; </w:t>
      </w:r>
      <w:r w:rsidR="000F3DA1" w:rsidRPr="00AA02AA">
        <w:rPr>
          <w:rFonts w:cs="Cambria"/>
          <w:b/>
          <w:lang w:val="it-IT"/>
        </w:rPr>
        <w:t xml:space="preserve">Miguel </w:t>
      </w:r>
      <w:proofErr w:type="spellStart"/>
      <w:r w:rsidR="000F3DA1" w:rsidRPr="00AA02AA">
        <w:rPr>
          <w:rFonts w:cs="Cambria"/>
          <w:b/>
          <w:lang w:val="it-IT"/>
        </w:rPr>
        <w:t>Solarte</w:t>
      </w:r>
      <w:proofErr w:type="spellEnd"/>
      <w:r w:rsidR="000F3DA1">
        <w:rPr>
          <w:rFonts w:cs="Cambria"/>
          <w:bCs/>
          <w:lang w:val="it-IT"/>
        </w:rPr>
        <w:t xml:space="preserve"> (</w:t>
      </w:r>
      <w:proofErr w:type="spellStart"/>
      <w:r w:rsidR="000F3DA1" w:rsidRPr="000F3DA1">
        <w:rPr>
          <w:rFonts w:cs="Cambria"/>
          <w:bCs/>
          <w:lang w:val="it-IT"/>
        </w:rPr>
        <w:t>SENA</w:t>
      </w:r>
      <w:r w:rsidR="000F3DA1">
        <w:rPr>
          <w:rFonts w:cs="Cambria"/>
          <w:bCs/>
          <w:lang w:val="it-IT"/>
        </w:rPr>
        <w:t>,</w:t>
      </w:r>
      <w:r w:rsidR="000F3DA1" w:rsidRPr="000F3DA1">
        <w:rPr>
          <w:rFonts w:cs="Cambria"/>
          <w:bCs/>
          <w:lang w:val="it-IT"/>
        </w:rPr>
        <w:t>Regional</w:t>
      </w:r>
      <w:proofErr w:type="spellEnd"/>
      <w:r w:rsidR="000F3DA1" w:rsidRPr="000F3DA1">
        <w:rPr>
          <w:rFonts w:cs="Cambria"/>
          <w:bCs/>
          <w:lang w:val="it-IT"/>
        </w:rPr>
        <w:t xml:space="preserve"> </w:t>
      </w:r>
      <w:proofErr w:type="spellStart"/>
      <w:r w:rsidR="000F3DA1" w:rsidRPr="000F3DA1">
        <w:rPr>
          <w:rFonts w:cs="Cambria"/>
          <w:bCs/>
          <w:lang w:val="it-IT"/>
        </w:rPr>
        <w:t>Agricultural</w:t>
      </w:r>
      <w:proofErr w:type="spellEnd"/>
      <w:r w:rsidR="000F3DA1" w:rsidRPr="000F3DA1">
        <w:rPr>
          <w:rFonts w:cs="Cambria"/>
          <w:bCs/>
          <w:lang w:val="it-IT"/>
        </w:rPr>
        <w:t xml:space="preserve"> Center</w:t>
      </w:r>
      <w:r w:rsidR="000F3DA1">
        <w:rPr>
          <w:rFonts w:cs="Cambria"/>
          <w:bCs/>
          <w:lang w:val="it-IT"/>
        </w:rPr>
        <w:t>, Colombia</w:t>
      </w:r>
      <w:r w:rsidR="000F3DA1" w:rsidRPr="000F3DA1">
        <w:rPr>
          <w:rFonts w:cs="Cambria"/>
          <w:bCs/>
          <w:lang w:val="it-IT"/>
        </w:rPr>
        <w:t>)</w:t>
      </w:r>
      <w:r w:rsidR="000F3DA1">
        <w:rPr>
          <w:rFonts w:cs="Cambria"/>
          <w:bCs/>
          <w:lang w:val="it-IT"/>
        </w:rPr>
        <w:t xml:space="preserve">; </w:t>
      </w:r>
      <w:r w:rsidRPr="000F3DA1">
        <w:rPr>
          <w:rFonts w:cs="Cambria"/>
          <w:b/>
          <w:bCs/>
          <w:lang w:val="it-IT"/>
        </w:rPr>
        <w:t xml:space="preserve">Francesco Orsini </w:t>
      </w:r>
      <w:r w:rsidRPr="000F3DA1">
        <w:rPr>
          <w:rFonts w:cs="Cambria"/>
          <w:bCs/>
          <w:lang w:val="it-IT"/>
        </w:rPr>
        <w:t>(University of Bologna),</w:t>
      </w:r>
      <w:r w:rsidRPr="000F3DA1">
        <w:rPr>
          <w:rFonts w:cs="Cambria"/>
          <w:b/>
          <w:bCs/>
          <w:lang w:val="it-IT"/>
        </w:rPr>
        <w:t xml:space="preserve"> </w:t>
      </w:r>
      <w:r w:rsidRPr="000F3DA1">
        <w:rPr>
          <w:rFonts w:cs="Cambria"/>
          <w:lang w:val="it-IT"/>
        </w:rPr>
        <w:t>ORCID</w:t>
      </w:r>
      <w:r w:rsidRPr="000F3DA1">
        <w:rPr>
          <w:rFonts w:cs="Cambria"/>
          <w:b/>
          <w:bCs/>
          <w:lang w:val="it-IT"/>
        </w:rPr>
        <w:t xml:space="preserve"> </w:t>
      </w:r>
      <w:r w:rsidRPr="000F3DA1">
        <w:rPr>
          <w:rFonts w:cs="Cambria"/>
          <w:bCs/>
          <w:lang w:val="it-IT"/>
        </w:rPr>
        <w:t xml:space="preserve">0000-0001-6956-7054; </w:t>
      </w:r>
      <w:r w:rsidRPr="000F3DA1">
        <w:rPr>
          <w:rFonts w:cs="Cambria"/>
          <w:b/>
          <w:lang w:val="it-IT"/>
        </w:rPr>
        <w:t>Giorgio Gianquinto</w:t>
      </w:r>
      <w:r w:rsidRPr="000F3DA1">
        <w:rPr>
          <w:rFonts w:cs="Cambria"/>
          <w:bCs/>
          <w:lang w:val="it-IT"/>
        </w:rPr>
        <w:t xml:space="preserve"> (University of Bologna), ORCID 0000-0002-6548-5526</w:t>
      </w:r>
    </w:p>
    <w:p w14:paraId="44015B46" w14:textId="7AD3EB31" w:rsidR="00271279" w:rsidRPr="000F3DA1" w:rsidRDefault="00271279" w:rsidP="00DB1F57">
      <w:pPr>
        <w:rPr>
          <w:lang w:val="it-IT"/>
        </w:rPr>
      </w:pPr>
    </w:p>
    <w:p w14:paraId="2EF2A279" w14:textId="68D2708C" w:rsidR="00271279" w:rsidRDefault="00271279" w:rsidP="00DB1F57">
      <w:r w:rsidRPr="00271279">
        <w:t xml:space="preserve">Dataset </w:t>
      </w:r>
      <w:r>
        <w:t>Contact Person</w:t>
      </w:r>
      <w:r w:rsidRPr="00271279">
        <w:t xml:space="preserve">: </w:t>
      </w:r>
      <w:r w:rsidRPr="00271279">
        <w:rPr>
          <w:b/>
          <w:bCs/>
        </w:rPr>
        <w:t>Gaia Moretti</w:t>
      </w:r>
      <w:r w:rsidRPr="00271279">
        <w:t xml:space="preserve"> (University of</w:t>
      </w:r>
      <w:r>
        <w:t xml:space="preserve"> Bologna), ORCID </w:t>
      </w:r>
      <w:r w:rsidRPr="00271279">
        <w:t>0009-0003-8767-9270</w:t>
      </w:r>
      <w:r>
        <w:t xml:space="preserve">, </w:t>
      </w:r>
      <w:hyperlink r:id="rId5" w:history="1">
        <w:r w:rsidRPr="007C6AFD">
          <w:rPr>
            <w:rStyle w:val="Hyperlink"/>
          </w:rPr>
          <w:t>gaia.moretti6@unibo.it</w:t>
        </w:r>
      </w:hyperlink>
      <w:r>
        <w:t xml:space="preserve"> </w:t>
      </w:r>
    </w:p>
    <w:p w14:paraId="6C34A1FE" w14:textId="3A378622" w:rsidR="00271279" w:rsidRPr="00271279" w:rsidRDefault="00271279" w:rsidP="00DB1F57"/>
    <w:p w14:paraId="7F219FBD" w14:textId="29F4D5B4" w:rsidR="00271279" w:rsidRDefault="00271279" w:rsidP="00DB1F57">
      <w:pPr>
        <w:rPr>
          <w:b/>
          <w:bCs/>
        </w:rPr>
      </w:pPr>
      <w:r w:rsidRPr="00077C9B">
        <w:t xml:space="preserve">Publication Year: </w:t>
      </w:r>
      <w:r w:rsidRPr="00077C9B">
        <w:rPr>
          <w:b/>
          <w:bCs/>
        </w:rPr>
        <w:t>202</w:t>
      </w:r>
      <w:r w:rsidR="00077C9B" w:rsidRPr="00077C9B">
        <w:rPr>
          <w:b/>
          <w:bCs/>
        </w:rPr>
        <w:t>5</w:t>
      </w:r>
    </w:p>
    <w:p w14:paraId="3A6409E7" w14:textId="77777777" w:rsidR="00B82F8C" w:rsidRDefault="00B82F8C" w:rsidP="00DB1F57">
      <w:pPr>
        <w:rPr>
          <w:b/>
          <w:bCs/>
        </w:rPr>
      </w:pPr>
    </w:p>
    <w:p w14:paraId="7316BB11" w14:textId="750076ED" w:rsidR="00B82F8C" w:rsidRDefault="00B82F8C" w:rsidP="00DB1F57">
      <w:pPr>
        <w:rPr>
          <w:b/>
          <w:bCs/>
        </w:rPr>
      </w:pPr>
      <w:r w:rsidRPr="00B82F8C">
        <w:t xml:space="preserve">Dataset License: </w:t>
      </w:r>
      <w:r w:rsidR="00EF6326">
        <w:t>t</w:t>
      </w:r>
      <w:r w:rsidR="00EF6326" w:rsidRPr="00EF6326">
        <w:t xml:space="preserve">his </w:t>
      </w:r>
      <w:r w:rsidR="00EF6326">
        <w:t>dataset</w:t>
      </w:r>
      <w:r w:rsidR="00EF6326" w:rsidRPr="00EF6326">
        <w:t xml:space="preserve"> is licensed under Creative Commons Attribution 4.0 International. To view a copy of this license, visit </w:t>
      </w:r>
      <w:hyperlink r:id="rId6" w:history="1">
        <w:r w:rsidR="00EF6326" w:rsidRPr="00AF5661">
          <w:rPr>
            <w:rStyle w:val="Hyperlink"/>
          </w:rPr>
          <w:t>https://creativecommons.org/licenses/by/4.0/</w:t>
        </w:r>
      </w:hyperlink>
      <w:r w:rsidR="00EF6326">
        <w:t xml:space="preserve"> </w:t>
      </w:r>
    </w:p>
    <w:p w14:paraId="30B72F36" w14:textId="7E9AF5C4" w:rsidR="00077C9B" w:rsidRDefault="00077C9B" w:rsidP="00DB1F57">
      <w:pPr>
        <w:rPr>
          <w:b/>
          <w:bCs/>
        </w:rPr>
      </w:pPr>
    </w:p>
    <w:p w14:paraId="19D36787" w14:textId="77777777" w:rsidR="00077C9B" w:rsidRPr="00077C9B" w:rsidRDefault="00077C9B" w:rsidP="00077C9B">
      <w:pPr>
        <w:pStyle w:val="NoSpacing"/>
      </w:pPr>
    </w:p>
    <w:p w14:paraId="1CE92383" w14:textId="36565B9F" w:rsidR="00077C9B" w:rsidRPr="00083F14" w:rsidRDefault="00077C9B" w:rsidP="00077C9B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cs="Cambria"/>
          <w:b/>
          <w:bCs/>
          <w:color w:val="365F91"/>
        </w:rPr>
      </w:pPr>
      <w:r>
        <w:rPr>
          <w:rFonts w:cs="Cambria"/>
          <w:b/>
          <w:bCs/>
          <w:color w:val="365F91"/>
        </w:rPr>
        <w:t>Dataset Contents</w:t>
      </w:r>
    </w:p>
    <w:p w14:paraId="7A77BAA1" w14:textId="370408C5" w:rsidR="00077C9B" w:rsidRPr="00077C9B" w:rsidRDefault="00077C9B" w:rsidP="00077C9B">
      <w:pPr>
        <w:pStyle w:val="NoSpacing"/>
        <w:rPr>
          <w:b/>
          <w:bCs/>
        </w:rPr>
      </w:pPr>
    </w:p>
    <w:p w14:paraId="5E3FB889" w14:textId="2A05C3B9" w:rsidR="00077C9B" w:rsidRDefault="00077C9B" w:rsidP="00077C9B">
      <w:r>
        <w:t xml:space="preserve">The data set consists of: </w:t>
      </w:r>
    </w:p>
    <w:p w14:paraId="3A3250CC" w14:textId="77777777" w:rsidR="00077C9B" w:rsidRDefault="00077C9B" w:rsidP="00077C9B"/>
    <w:p w14:paraId="4D9737F6" w14:textId="4B34B3C9" w:rsidR="00077C9B" w:rsidRDefault="00077C9B" w:rsidP="00077C9B">
      <w:pPr>
        <w:rPr>
          <w:lang w:val="it-IT"/>
        </w:rPr>
      </w:pPr>
      <w:r w:rsidRPr="00077C9B">
        <w:rPr>
          <w:lang w:val="it-IT"/>
        </w:rPr>
        <w:t>•</w:t>
      </w:r>
      <w:r w:rsidRPr="00077C9B">
        <w:rPr>
          <w:lang w:val="it-IT"/>
        </w:rPr>
        <w:tab/>
        <w:t xml:space="preserve">1 quantitative data file </w:t>
      </w:r>
      <w:proofErr w:type="spellStart"/>
      <w:r w:rsidRPr="00077C9B">
        <w:rPr>
          <w:lang w:val="it-IT"/>
        </w:rPr>
        <w:t>saved</w:t>
      </w:r>
      <w:proofErr w:type="spellEnd"/>
      <w:r w:rsidRPr="00077C9B">
        <w:rPr>
          <w:lang w:val="it-IT"/>
        </w:rPr>
        <w:t xml:space="preserve"> in </w:t>
      </w:r>
      <w:r w:rsidR="00B82F8C">
        <w:rPr>
          <w:lang w:val="it-IT"/>
        </w:rPr>
        <w:t>csv</w:t>
      </w:r>
      <w:r w:rsidRPr="00077C9B">
        <w:rPr>
          <w:lang w:val="it-IT"/>
        </w:rPr>
        <w:t xml:space="preserve"> format</w:t>
      </w:r>
      <w:r>
        <w:rPr>
          <w:lang w:val="it-IT"/>
        </w:rPr>
        <w:t xml:space="preserve"> </w:t>
      </w:r>
    </w:p>
    <w:p w14:paraId="7C711980" w14:textId="7820634F" w:rsidR="00077C9B" w:rsidRPr="004D3F92" w:rsidRDefault="00077C9B" w:rsidP="00077C9B">
      <w:pPr>
        <w:ind w:firstLine="708"/>
        <w:rPr>
          <w:b/>
          <w:bCs/>
        </w:rPr>
      </w:pPr>
      <w:r w:rsidRPr="004D3F92">
        <w:rPr>
          <w:b/>
          <w:bCs/>
        </w:rPr>
        <w:t>" Morettietal_AAHC24_Dataset.</w:t>
      </w:r>
      <w:r w:rsidR="00B82F8C">
        <w:rPr>
          <w:b/>
          <w:bCs/>
        </w:rPr>
        <w:t>csv</w:t>
      </w:r>
      <w:r w:rsidRPr="004D3F92">
        <w:rPr>
          <w:b/>
          <w:bCs/>
        </w:rPr>
        <w:t>"</w:t>
      </w:r>
    </w:p>
    <w:p w14:paraId="15A511DF" w14:textId="77777777" w:rsidR="00077C9B" w:rsidRDefault="00077C9B" w:rsidP="00077C9B"/>
    <w:p w14:paraId="746FDAC3" w14:textId="7001F1C5" w:rsidR="00077C9B" w:rsidRDefault="00077C9B" w:rsidP="00077C9B">
      <w:r>
        <w:t>•</w:t>
      </w:r>
      <w:r>
        <w:tab/>
        <w:t>1 README file saved in .rtf format</w:t>
      </w:r>
    </w:p>
    <w:p w14:paraId="687FFF21" w14:textId="37C501EC" w:rsidR="00077C9B" w:rsidRDefault="00077C9B" w:rsidP="00077C9B">
      <w:pPr>
        <w:ind w:firstLine="708"/>
        <w:rPr>
          <w:b/>
          <w:bCs/>
        </w:rPr>
      </w:pPr>
      <w:proofErr w:type="gramStart"/>
      <w:r>
        <w:rPr>
          <w:b/>
          <w:bCs/>
        </w:rPr>
        <w:t xml:space="preserve">“ </w:t>
      </w:r>
      <w:r w:rsidRPr="00077C9B">
        <w:rPr>
          <w:b/>
          <w:bCs/>
        </w:rPr>
        <w:t>Morettietal_AAHC_ReadMe.</w:t>
      </w:r>
      <w:r>
        <w:rPr>
          <w:b/>
          <w:bCs/>
        </w:rPr>
        <w:t>rtf</w:t>
      </w:r>
      <w:proofErr w:type="gramEnd"/>
      <w:r w:rsidRPr="00077C9B">
        <w:rPr>
          <w:b/>
          <w:bCs/>
        </w:rPr>
        <w:t>"</w:t>
      </w:r>
    </w:p>
    <w:p w14:paraId="3B4D4AF6" w14:textId="1F4197B6" w:rsidR="00077C9B" w:rsidRDefault="00077C9B" w:rsidP="00077C9B">
      <w:pPr>
        <w:ind w:firstLine="708"/>
        <w:rPr>
          <w:b/>
          <w:bCs/>
        </w:rPr>
      </w:pPr>
    </w:p>
    <w:p w14:paraId="087CB2AD" w14:textId="77777777" w:rsidR="00077C9B" w:rsidRPr="00BD5FB9" w:rsidRDefault="00077C9B" w:rsidP="00077C9B">
      <w:pPr>
        <w:widowControl w:val="0"/>
        <w:autoSpaceDE w:val="0"/>
        <w:autoSpaceDN w:val="0"/>
        <w:adjustRightInd w:val="0"/>
        <w:spacing w:before="360" w:after="120" w:line="276" w:lineRule="auto"/>
        <w:jc w:val="center"/>
        <w:rPr>
          <w:rFonts w:cs="Cambria"/>
          <w:b/>
          <w:bCs/>
          <w:color w:val="365F91"/>
        </w:rPr>
      </w:pPr>
      <w:r w:rsidRPr="00BD5FB9">
        <w:rPr>
          <w:rFonts w:cs="Cambria"/>
          <w:b/>
          <w:bCs/>
          <w:color w:val="365F91"/>
        </w:rPr>
        <w:t>Data set Documentation</w:t>
      </w:r>
    </w:p>
    <w:p w14:paraId="3722D782" w14:textId="516D33AF" w:rsidR="00077C9B" w:rsidRPr="00226863" w:rsidRDefault="00077C9B" w:rsidP="00226863">
      <w:pPr>
        <w:pStyle w:val="Subtitle"/>
        <w:spacing w:before="240" w:after="0"/>
        <w:rPr>
          <w:rFonts w:asciiTheme="minorHAnsi" w:hAnsiTheme="minorHAnsi"/>
          <w:lang w:val="en-US"/>
        </w:rPr>
      </w:pPr>
      <w:r w:rsidRPr="00BD5FB9">
        <w:rPr>
          <w:rFonts w:asciiTheme="minorHAnsi" w:hAnsiTheme="minorHAnsi"/>
          <w:lang w:val="en-US"/>
        </w:rPr>
        <w:t>Abstract</w:t>
      </w:r>
    </w:p>
    <w:p w14:paraId="3817E61C" w14:textId="2C0A8902" w:rsidR="00107FA3" w:rsidRPr="00107FA3" w:rsidRDefault="00107FA3" w:rsidP="00107FA3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  <w:r w:rsidRPr="00107FA3">
        <w:rPr>
          <w:rFonts w:cs="TimesNewRomanPSMT"/>
        </w:rPr>
        <w:t>T</w:t>
      </w:r>
      <w:r w:rsidR="00C56EEA">
        <w:rPr>
          <w:rFonts w:cs="TimesNewRomanPSMT"/>
        </w:rPr>
        <w:t>his dataset explains a</w:t>
      </w:r>
      <w:r>
        <w:rPr>
          <w:rFonts w:cs="TimesNewRomanPSMT"/>
        </w:rPr>
        <w:t xml:space="preserve"> </w:t>
      </w:r>
      <w:r w:rsidRPr="00107FA3">
        <w:rPr>
          <w:rFonts w:cs="TimesNewRomanPSMT"/>
        </w:rPr>
        <w:t>study</w:t>
      </w:r>
      <w:r>
        <w:rPr>
          <w:rFonts w:cs="TimesNewRomanPSMT"/>
        </w:rPr>
        <w:t xml:space="preserve"> </w:t>
      </w:r>
      <w:r w:rsidRPr="00107FA3">
        <w:rPr>
          <w:rFonts w:cs="TimesNewRomanPSMT"/>
        </w:rPr>
        <w:t xml:space="preserve">conducted in </w:t>
      </w:r>
      <w:proofErr w:type="spellStart"/>
      <w:r w:rsidRPr="00107FA3">
        <w:rPr>
          <w:rFonts w:cs="TimesNewRomanPSMT"/>
        </w:rPr>
        <w:t>Popayán</w:t>
      </w:r>
      <w:proofErr w:type="spellEnd"/>
      <w:r w:rsidRPr="00107FA3">
        <w:rPr>
          <w:rFonts w:cs="TimesNewRomanPSMT"/>
        </w:rPr>
        <w:t xml:space="preserve">, a city in Cauca region of southern Colombia, </w:t>
      </w:r>
      <w:r w:rsidR="00C56EEA">
        <w:rPr>
          <w:rFonts w:cs="TimesNewRomanPSMT"/>
        </w:rPr>
        <w:t>aiming a evaluate</w:t>
      </w:r>
      <w:r w:rsidRPr="00107FA3">
        <w:rPr>
          <w:rFonts w:cs="TimesNewRomanPSMT"/>
        </w:rPr>
        <w:t xml:space="preserve"> the effectiveness of a simplified soilless system for growing lettuce (Lactuca sativa L.) compared to traditional soil-based cultivation. The soilless system "</w:t>
      </w:r>
      <w:proofErr w:type="spellStart"/>
      <w:r w:rsidRPr="00107FA3">
        <w:rPr>
          <w:rFonts w:cs="TimesNewRomanPSMT"/>
        </w:rPr>
        <w:t>Garrafas</w:t>
      </w:r>
      <w:proofErr w:type="spellEnd"/>
      <w:r w:rsidRPr="00107FA3">
        <w:rPr>
          <w:rFonts w:cs="TimesNewRomanPSMT"/>
        </w:rPr>
        <w:t xml:space="preserve"> PET," was </w:t>
      </w:r>
      <w:r>
        <w:rPr>
          <w:rFonts w:cs="TimesNewRomanPSMT"/>
        </w:rPr>
        <w:t>built</w:t>
      </w:r>
      <w:r w:rsidRPr="00107FA3">
        <w:rPr>
          <w:rFonts w:cs="TimesNewRomanPSMT"/>
        </w:rPr>
        <w:t xml:space="preserve"> using locally available materials such as bamboo poles and recycled plastic bottles, making it an accessible and cost-effective solution. Different types of growing substrates were tested, including coconut fiber, peat, carbonized rice husk, and a combination of all three</w:t>
      </w:r>
      <w:r>
        <w:rPr>
          <w:rFonts w:cs="TimesNewRomanPSMT"/>
        </w:rPr>
        <w:t xml:space="preserve"> (1:1:1).</w:t>
      </w:r>
    </w:p>
    <w:p w14:paraId="4076CA64" w14:textId="77777777" w:rsidR="00107FA3" w:rsidRDefault="00107FA3" w:rsidP="00077C9B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</w:p>
    <w:p w14:paraId="5C45E534" w14:textId="77777777" w:rsidR="00077C9B" w:rsidRPr="00090A96" w:rsidRDefault="00077C9B" w:rsidP="00077C9B">
      <w:pPr>
        <w:pStyle w:val="Subtitle"/>
        <w:spacing w:before="240" w:after="0"/>
        <w:rPr>
          <w:rFonts w:asciiTheme="minorHAnsi" w:hAnsiTheme="minorHAnsi"/>
          <w:lang w:val="en-US"/>
        </w:rPr>
      </w:pPr>
      <w:r w:rsidRPr="00090A96">
        <w:rPr>
          <w:rFonts w:asciiTheme="minorHAnsi" w:hAnsiTheme="minorHAnsi"/>
          <w:lang w:val="en-US"/>
        </w:rPr>
        <w:lastRenderedPageBreak/>
        <w:t>Content of the file</w:t>
      </w:r>
    </w:p>
    <w:p w14:paraId="0076D522" w14:textId="30E474B7" w:rsidR="00077C9B" w:rsidRPr="00FA66A1" w:rsidRDefault="00077C9B" w:rsidP="00077C9B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  <w:r w:rsidRPr="0006294C">
        <w:rPr>
          <w:rFonts w:cs="TimesNewRomanPSMT"/>
        </w:rPr>
        <w:t xml:space="preserve">File </w:t>
      </w:r>
      <w:r w:rsidRPr="00077C9B">
        <w:rPr>
          <w:b/>
          <w:bCs/>
        </w:rPr>
        <w:t>Morettietal_AAHC24_Dataset.</w:t>
      </w:r>
      <w:r w:rsidR="00E009B0">
        <w:rPr>
          <w:b/>
          <w:bCs/>
        </w:rPr>
        <w:t>xslx</w:t>
      </w:r>
      <w:r w:rsidRPr="0006294C">
        <w:rPr>
          <w:rFonts w:cs="TimesNewRomanPSMT"/>
        </w:rPr>
        <w:t xml:space="preserve"> contains one sheet where the agronomic variables are reported, indicating the substrate treatment in the first column</w:t>
      </w:r>
      <w:r w:rsidR="00735DE6">
        <w:rPr>
          <w:rFonts w:cs="TimesNewRomanPSMT"/>
        </w:rPr>
        <w:t xml:space="preserve">, </w:t>
      </w:r>
      <w:r w:rsidRPr="0006294C">
        <w:rPr>
          <w:rFonts w:cs="TimesNewRomanPSMT"/>
        </w:rPr>
        <w:t xml:space="preserve">the replicate in the </w:t>
      </w:r>
      <w:r w:rsidR="00735DE6">
        <w:rPr>
          <w:rFonts w:cs="TimesNewRomanPSMT"/>
        </w:rPr>
        <w:t>second</w:t>
      </w:r>
      <w:r w:rsidRPr="0006294C">
        <w:rPr>
          <w:rFonts w:cs="TimesNewRomanPSMT"/>
        </w:rPr>
        <w:t xml:space="preserve">, and the measured variables from the </w:t>
      </w:r>
      <w:r w:rsidR="00792BB4">
        <w:rPr>
          <w:rFonts w:cs="TimesNewRomanPSMT"/>
        </w:rPr>
        <w:t>third</w:t>
      </w:r>
      <w:r w:rsidR="00735DE6">
        <w:rPr>
          <w:rFonts w:cs="TimesNewRomanPSMT"/>
        </w:rPr>
        <w:t xml:space="preserve"> </w:t>
      </w:r>
      <w:r w:rsidRPr="0006294C">
        <w:rPr>
          <w:rFonts w:cs="TimesNewRomanPSMT"/>
        </w:rPr>
        <w:t>column.</w:t>
      </w:r>
    </w:p>
    <w:p w14:paraId="69DB39A3" w14:textId="77777777" w:rsidR="00077C9B" w:rsidRPr="00BD5FB9" w:rsidRDefault="00077C9B" w:rsidP="00077C9B">
      <w:pPr>
        <w:pStyle w:val="Subtitle"/>
        <w:spacing w:before="240" w:after="0"/>
        <w:rPr>
          <w:rFonts w:asciiTheme="minorHAnsi" w:hAnsiTheme="minorHAnsi"/>
          <w:lang w:val="en-US"/>
        </w:rPr>
      </w:pPr>
      <w:r w:rsidRPr="00BD5FB9">
        <w:rPr>
          <w:rFonts w:asciiTheme="minorHAnsi" w:hAnsiTheme="minorHAnsi"/>
          <w:lang w:val="en-US"/>
        </w:rPr>
        <w:t>File specifics</w:t>
      </w:r>
    </w:p>
    <w:p w14:paraId="1A3F1C94" w14:textId="77777777" w:rsidR="00077C9B" w:rsidRDefault="00077C9B" w:rsidP="00077C9B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  <w:r>
        <w:rPr>
          <w:rFonts w:cs="TimesNewRomanPSMT"/>
        </w:rPr>
        <w:t xml:space="preserve">The file is in .csv format and can be used on several software (excel, R, Python, </w:t>
      </w:r>
      <w:proofErr w:type="spellStart"/>
      <w:r>
        <w:rPr>
          <w:rFonts w:cs="TimesNewRomanPSMT"/>
        </w:rPr>
        <w:t>Matlab</w:t>
      </w:r>
      <w:proofErr w:type="spellEnd"/>
      <w:r>
        <w:rPr>
          <w:rFonts w:cs="TimesNewRomanPSMT"/>
        </w:rPr>
        <w:t>). The .csv file has the following specifics:</w:t>
      </w:r>
    </w:p>
    <w:p w14:paraId="02380A19" w14:textId="77777777" w:rsidR="00077C9B" w:rsidRDefault="00077C9B" w:rsidP="00077C9B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rPr>
          <w:rFonts w:cs="TimesNewRomanPSMT"/>
        </w:rPr>
      </w:pPr>
      <w:r w:rsidRPr="00090A96">
        <w:rPr>
          <w:rFonts w:cs="TimesNewRomanPSMT"/>
        </w:rPr>
        <w:t xml:space="preserve">Character set </w:t>
      </w:r>
      <w:r>
        <w:rPr>
          <w:rFonts w:cs="TimesNewRomanPSMT"/>
        </w:rPr>
        <w:t>UTF-8</w:t>
      </w:r>
    </w:p>
    <w:p w14:paraId="3AE81AA1" w14:textId="77777777" w:rsidR="00077C9B" w:rsidRPr="00090A96" w:rsidRDefault="00077C9B" w:rsidP="00077C9B">
      <w:pPr>
        <w:pStyle w:val="ListParagraph"/>
        <w:numPr>
          <w:ilvl w:val="0"/>
          <w:numId w:val="1"/>
        </w:numPr>
        <w:spacing w:before="120" w:line="276" w:lineRule="auto"/>
        <w:ind w:left="714" w:hanging="357"/>
        <w:rPr>
          <w:rFonts w:cs="TimesNewRomanPSMT"/>
        </w:rPr>
      </w:pPr>
      <w:r w:rsidRPr="00090A96">
        <w:rPr>
          <w:rFonts w:cs="TimesNewRomanPSMT"/>
        </w:rPr>
        <w:t xml:space="preserve">Field delimiter </w:t>
      </w:r>
      <w:proofErr w:type="gramStart"/>
      <w:r w:rsidRPr="00090A96">
        <w:rPr>
          <w:rFonts w:cs="TimesNewRomanPSMT"/>
        </w:rPr>
        <w:t xml:space="preserve">« </w:t>
      </w:r>
      <w:r>
        <w:rPr>
          <w:rFonts w:cs="TimesNewRomanPSMT"/>
        </w:rPr>
        <w:t>;</w:t>
      </w:r>
      <w:proofErr w:type="gramEnd"/>
      <w:r w:rsidRPr="00090A96">
        <w:rPr>
          <w:rFonts w:cs="TimesNewRomanPSMT"/>
        </w:rPr>
        <w:t xml:space="preserve"> » (</w:t>
      </w:r>
      <w:r>
        <w:rPr>
          <w:rFonts w:cs="TimesNewRomanPSMT"/>
        </w:rPr>
        <w:t>semicolon</w:t>
      </w:r>
      <w:r w:rsidRPr="00090A96">
        <w:rPr>
          <w:rFonts w:cs="TimesNewRomanPSMT"/>
        </w:rPr>
        <w:t>)</w:t>
      </w:r>
    </w:p>
    <w:p w14:paraId="75525925" w14:textId="77777777" w:rsidR="00077C9B" w:rsidRPr="00BD5FB9" w:rsidRDefault="00077C9B" w:rsidP="00077C9B">
      <w:pPr>
        <w:pStyle w:val="Subtitle"/>
        <w:spacing w:before="240" w:after="0"/>
        <w:rPr>
          <w:rFonts w:asciiTheme="minorHAnsi" w:hAnsiTheme="minorHAnsi"/>
          <w:lang w:val="en-US"/>
        </w:rPr>
      </w:pPr>
      <w:r w:rsidRPr="00BD5FB9">
        <w:rPr>
          <w:rFonts w:asciiTheme="minorHAnsi" w:hAnsiTheme="minorHAnsi"/>
          <w:lang w:val="en-US"/>
        </w:rPr>
        <w:t>Notes</w:t>
      </w:r>
      <w:r w:rsidRPr="00FA66A1">
        <w:rPr>
          <w:rFonts w:asciiTheme="minorHAnsi" w:hAnsiTheme="minorHAnsi"/>
          <w:lang w:val="en-US"/>
        </w:rPr>
        <w:t xml:space="preserve"> </w:t>
      </w:r>
    </w:p>
    <w:p w14:paraId="7332DC4C" w14:textId="77777777" w:rsidR="00077C9B" w:rsidRDefault="00077C9B" w:rsidP="00077C9B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  <w:r>
        <w:rPr>
          <w:rFonts w:cs="TimesNewRomanPSMT"/>
        </w:rPr>
        <w:t>The data are presented in the following publication:</w:t>
      </w:r>
    </w:p>
    <w:p w14:paraId="013A3331" w14:textId="216C0154" w:rsidR="00077C9B" w:rsidRPr="00090A96" w:rsidRDefault="00735DE6" w:rsidP="00077C9B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  <w:r w:rsidRPr="00735DE6">
        <w:rPr>
          <w:rFonts w:cs="TimesNewRomanPSMT"/>
          <w:lang w:val="it-IT"/>
        </w:rPr>
        <w:t>Mo</w:t>
      </w:r>
      <w:r>
        <w:rPr>
          <w:rFonts w:cs="TimesNewRomanPSMT"/>
          <w:lang w:val="it-IT"/>
        </w:rPr>
        <w:t>retti, G.,</w:t>
      </w:r>
      <w:r w:rsidRPr="00735DE6">
        <w:rPr>
          <w:rFonts w:cs="TimesNewRomanPSMT"/>
          <w:lang w:val="it-IT"/>
        </w:rPr>
        <w:t xml:space="preserve"> </w:t>
      </w:r>
      <w:r>
        <w:rPr>
          <w:rFonts w:cs="TimesNewRomanPSMT"/>
          <w:lang w:val="it-IT"/>
        </w:rPr>
        <w:t>F.,</w:t>
      </w:r>
      <w:r w:rsidRPr="001066A2">
        <w:rPr>
          <w:rFonts w:cs="TimesNewRomanPSMT"/>
          <w:lang w:val="it-IT"/>
        </w:rPr>
        <w:t xml:space="preserve"> Michelon,</w:t>
      </w:r>
      <w:r>
        <w:rPr>
          <w:rFonts w:cs="TimesNewRomanPSMT"/>
          <w:lang w:val="it-IT"/>
        </w:rPr>
        <w:t xml:space="preserve"> </w:t>
      </w:r>
      <w:r w:rsidR="00077C9B" w:rsidRPr="009740DC">
        <w:rPr>
          <w:rFonts w:cs="TimesNewRomanPSMT"/>
          <w:lang w:val="it-IT"/>
        </w:rPr>
        <w:t>Cerasola, V.A.,</w:t>
      </w:r>
      <w:r w:rsidR="00077C9B" w:rsidRPr="001066A2">
        <w:rPr>
          <w:rFonts w:cs="TimesNewRomanPSMT"/>
          <w:lang w:val="it-IT"/>
        </w:rPr>
        <w:t xml:space="preserve"> </w:t>
      </w:r>
      <w:r w:rsidR="00077C9B">
        <w:rPr>
          <w:rFonts w:cs="TimesNewRomanPSMT"/>
          <w:lang w:val="it-IT"/>
        </w:rPr>
        <w:t>C.,</w:t>
      </w:r>
      <w:r w:rsidR="00077C9B" w:rsidRPr="001066A2">
        <w:rPr>
          <w:rFonts w:cs="TimesNewRomanPSMT"/>
          <w:lang w:val="it-IT"/>
        </w:rPr>
        <w:t xml:space="preserve"> Pennisi,</w:t>
      </w:r>
      <w:r>
        <w:rPr>
          <w:lang w:val="it-IT"/>
        </w:rPr>
        <w:t xml:space="preserve"> </w:t>
      </w:r>
      <w:r w:rsidRPr="00735DE6">
        <w:rPr>
          <w:rFonts w:cs="TimesNewRomanPSMT"/>
          <w:lang w:val="it-IT"/>
        </w:rPr>
        <w:t>Cepeda</w:t>
      </w:r>
      <w:r>
        <w:rPr>
          <w:rFonts w:cs="TimesNewRomanPSMT"/>
          <w:lang w:val="it-IT"/>
        </w:rPr>
        <w:t xml:space="preserve"> M.L</w:t>
      </w:r>
      <w:r w:rsidRPr="00735DE6">
        <w:rPr>
          <w:rFonts w:cs="TimesNewRomanPSMT"/>
          <w:lang w:val="it-IT"/>
        </w:rPr>
        <w:t xml:space="preserve">, </w:t>
      </w:r>
      <w:proofErr w:type="spellStart"/>
      <w:r w:rsidRPr="00735DE6">
        <w:rPr>
          <w:rFonts w:cs="TimesNewRomanPSMT"/>
          <w:lang w:val="it-IT"/>
        </w:rPr>
        <w:t>Solarte</w:t>
      </w:r>
      <w:proofErr w:type="spellEnd"/>
      <w:r w:rsidR="00077C9B">
        <w:rPr>
          <w:rFonts w:cs="TimesNewRomanPSMT"/>
          <w:lang w:val="it-IT"/>
        </w:rPr>
        <w:t xml:space="preserve"> </w:t>
      </w:r>
      <w:r>
        <w:rPr>
          <w:rFonts w:cs="TimesNewRomanPSMT"/>
          <w:lang w:val="it-IT"/>
        </w:rPr>
        <w:t>M.</w:t>
      </w:r>
      <w:r w:rsidR="00077C9B">
        <w:rPr>
          <w:rFonts w:cs="TimesNewRomanPSMT"/>
          <w:lang w:val="it-IT"/>
        </w:rPr>
        <w:t>G.,</w:t>
      </w:r>
      <w:r w:rsidR="00077C9B" w:rsidRPr="001066A2">
        <w:rPr>
          <w:rFonts w:cs="TimesNewRomanPSMT"/>
          <w:lang w:val="it-IT"/>
        </w:rPr>
        <w:t xml:space="preserve"> Orsini,</w:t>
      </w:r>
      <w:r w:rsidR="00077C9B">
        <w:rPr>
          <w:rFonts w:cs="TimesNewRomanPSMT"/>
          <w:lang w:val="it-IT"/>
        </w:rPr>
        <w:t xml:space="preserve"> M., </w:t>
      </w:r>
      <w:r w:rsidR="00077C9B" w:rsidRPr="009740DC">
        <w:rPr>
          <w:rFonts w:cs="TimesNewRomanPSMT"/>
          <w:lang w:val="it-IT"/>
        </w:rPr>
        <w:t xml:space="preserve">Gianquinto, G., 2025. </w:t>
      </w:r>
      <w:r w:rsidRPr="00735DE6">
        <w:rPr>
          <w:rFonts w:cs="TimesNewRomanPSMT"/>
        </w:rPr>
        <w:t>Enhancing water use efficiency (WUE) and yield in Lactuca sativa: a comparative study of simplified soilless cultivation (SSC) versus traditional soil-based systems in Colombia</w:t>
      </w:r>
      <w:r w:rsidR="00077C9B">
        <w:rPr>
          <w:rFonts w:cs="TimesNewRomanPSMT"/>
        </w:rPr>
        <w:t xml:space="preserve">. Acta </w:t>
      </w:r>
      <w:proofErr w:type="spellStart"/>
      <w:r w:rsidR="00077C9B">
        <w:rPr>
          <w:rFonts w:cs="TimesNewRomanPSMT"/>
        </w:rPr>
        <w:t>horticolturae</w:t>
      </w:r>
      <w:proofErr w:type="spellEnd"/>
      <w:r w:rsidR="00077C9B">
        <w:rPr>
          <w:rFonts w:cs="TimesNewRomanPSMT"/>
        </w:rPr>
        <w:t>.</w:t>
      </w:r>
    </w:p>
    <w:p w14:paraId="30CAA1B7" w14:textId="77777777" w:rsidR="00077C9B" w:rsidRDefault="00077C9B" w:rsidP="00077C9B">
      <w:pPr>
        <w:pStyle w:val="Subtitle"/>
        <w:spacing w:before="240"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Methodologies</w:t>
      </w:r>
      <w:r w:rsidRPr="00087EB3">
        <w:rPr>
          <w:rFonts w:asciiTheme="minorHAnsi" w:hAnsiTheme="minorHAnsi"/>
          <w:lang w:val="en-US"/>
        </w:rPr>
        <w:t xml:space="preserve"> </w:t>
      </w:r>
    </w:p>
    <w:p w14:paraId="014C9ADA" w14:textId="415D33C0" w:rsidR="0037770E" w:rsidRPr="0037770E" w:rsidRDefault="00077C9B" w:rsidP="0037770E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  <w:r w:rsidRPr="00CB4CF1">
        <w:rPr>
          <w:rFonts w:cs="TimesNewRomanPSMT"/>
        </w:rPr>
        <w:t>The experiment was realized</w:t>
      </w:r>
      <w:r>
        <w:rPr>
          <w:rFonts w:cs="TimesNewRomanPSMT"/>
        </w:rPr>
        <w:t xml:space="preserve"> </w:t>
      </w:r>
      <w:r w:rsidR="00735DE6">
        <w:rPr>
          <w:rFonts w:cs="TimesNewRomanPSMT"/>
        </w:rPr>
        <w:t>between October and December 2024</w:t>
      </w:r>
      <w:r>
        <w:rPr>
          <w:rFonts w:cs="TimesNewRomanPSMT"/>
        </w:rPr>
        <w:t xml:space="preserve"> (</w:t>
      </w:r>
      <w:r w:rsidR="00735DE6">
        <w:rPr>
          <w:rFonts w:cs="TimesNewRomanPSMT"/>
        </w:rPr>
        <w:t>Popayan, Colombia</w:t>
      </w:r>
      <w:r>
        <w:rPr>
          <w:rFonts w:cs="TimesNewRomanPSMT"/>
        </w:rPr>
        <w:t>)</w:t>
      </w:r>
      <w:r w:rsidRPr="00CB4CF1">
        <w:rPr>
          <w:rFonts w:cs="TimesNewRomanPSMT"/>
        </w:rPr>
        <w:t xml:space="preserve"> in the simplified hydroponic system</w:t>
      </w:r>
      <w:r w:rsidR="0037770E">
        <w:rPr>
          <w:rFonts w:cs="TimesNewRomanPSMT"/>
        </w:rPr>
        <w:t xml:space="preserve"> and traditional cultivation system</w:t>
      </w:r>
      <w:r w:rsidRPr="00CB4CF1">
        <w:rPr>
          <w:rFonts w:cs="TimesNewRomanPSMT"/>
        </w:rPr>
        <w:t xml:space="preserve"> described in the abstract. </w:t>
      </w:r>
      <w:r>
        <w:rPr>
          <w:rFonts w:cs="TimesNewRomanPSMT"/>
        </w:rPr>
        <w:t>A</w:t>
      </w:r>
      <w:r w:rsidR="0037770E">
        <w:rPr>
          <w:rFonts w:cs="TimesNewRomanPSMT"/>
        </w:rPr>
        <w:t>n</w:t>
      </w:r>
      <w:r>
        <w:rPr>
          <w:rFonts w:cs="TimesNewRomanPSMT"/>
        </w:rPr>
        <w:t xml:space="preserve"> experiment</w:t>
      </w:r>
      <w:r w:rsidR="0037770E">
        <w:rPr>
          <w:rFonts w:cs="TimesNewRomanPSMT"/>
        </w:rPr>
        <w:t xml:space="preserve"> of </w:t>
      </w:r>
      <w:r w:rsidR="0037770E" w:rsidRPr="0037770E">
        <w:rPr>
          <w:rFonts w:cs="TimesNewRomanPSMT"/>
        </w:rPr>
        <w:t>three-block experimental design three-times replicated</w:t>
      </w:r>
      <w:r w:rsidR="0037770E">
        <w:rPr>
          <w:rFonts w:cs="TimesNewRomanPSMT"/>
        </w:rPr>
        <w:t xml:space="preserve"> </w:t>
      </w:r>
      <w:r>
        <w:rPr>
          <w:rFonts w:cs="TimesNewRomanPSMT"/>
        </w:rPr>
        <w:t xml:space="preserve">was implemented, where </w:t>
      </w:r>
      <w:r w:rsidR="0037770E">
        <w:rPr>
          <w:rFonts w:cs="TimesNewRomanPSMT"/>
        </w:rPr>
        <w:t>4</w:t>
      </w:r>
      <w:r>
        <w:rPr>
          <w:rFonts w:cs="TimesNewRomanPSMT"/>
        </w:rPr>
        <w:t xml:space="preserve"> growing substrates were tested in combination with the plant position in the bottle line </w:t>
      </w:r>
      <w:r w:rsidR="0037770E">
        <w:rPr>
          <w:rFonts w:cs="TimesNewRomanPSMT"/>
        </w:rPr>
        <w:t>and compared with a soil-based trial on the same variety</w:t>
      </w:r>
      <w:r>
        <w:rPr>
          <w:rFonts w:cs="TimesNewRomanPSMT"/>
        </w:rPr>
        <w:t xml:space="preserve">. </w:t>
      </w:r>
      <w:r w:rsidR="0037770E" w:rsidRPr="0037770E">
        <w:rPr>
          <w:rFonts w:cs="TimesNewRomanPSMT"/>
        </w:rPr>
        <w:t xml:space="preserve">The system design is composed </w:t>
      </w:r>
      <w:proofErr w:type="gramStart"/>
      <w:r w:rsidR="0037770E" w:rsidRPr="0037770E">
        <w:rPr>
          <w:rFonts w:cs="TimesNewRomanPSMT"/>
        </w:rPr>
        <w:t>by</w:t>
      </w:r>
      <w:proofErr w:type="gramEnd"/>
      <w:r w:rsidR="0037770E" w:rsidRPr="0037770E">
        <w:rPr>
          <w:rFonts w:cs="TimesNewRomanPSMT"/>
        </w:rPr>
        <w:t xml:space="preserve"> 20 lines</w:t>
      </w:r>
      <w:r w:rsidR="0037770E">
        <w:rPr>
          <w:rFonts w:cs="TimesNewRomanPSMT"/>
        </w:rPr>
        <w:t xml:space="preserve"> </w:t>
      </w:r>
      <w:r w:rsidR="0037770E" w:rsidRPr="0037770E">
        <w:rPr>
          <w:rFonts w:cs="TimesNewRomanPSMT"/>
        </w:rPr>
        <w:t>of plastic bottles, each featuring 10 bottles (and each hosting 2 plants, for a total of 20 plants per line)</w:t>
      </w:r>
      <w:r w:rsidR="0037770E">
        <w:rPr>
          <w:rFonts w:cs="TimesNewRomanPSMT"/>
        </w:rPr>
        <w:t>.</w:t>
      </w:r>
      <w:r w:rsidR="0037770E" w:rsidRPr="0037770E">
        <w:rPr>
          <w:rFonts w:cs="TimesNewRomanPSMT"/>
        </w:rPr>
        <w:t xml:space="preserve"> Blocks were represented by the bottle lines, while replicates were represented by three plants </w:t>
      </w:r>
      <w:proofErr w:type="gramStart"/>
      <w:r w:rsidR="0037770E" w:rsidRPr="0037770E">
        <w:rPr>
          <w:rFonts w:cs="TimesNewRomanPSMT"/>
        </w:rPr>
        <w:t>harvested at</w:t>
      </w:r>
      <w:proofErr w:type="gramEnd"/>
      <w:r w:rsidR="0037770E" w:rsidRPr="0037770E">
        <w:rPr>
          <w:rFonts w:cs="TimesNewRomanPSMT"/>
        </w:rPr>
        <w:t xml:space="preserve"> 35 days after transplanting (DAT).</w:t>
      </w:r>
    </w:p>
    <w:p w14:paraId="68AAA4D3" w14:textId="5348F0B1" w:rsidR="00077C9B" w:rsidRPr="00CB4CF1" w:rsidRDefault="00077C9B" w:rsidP="00077C9B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cs="TimesNewRomanPSMT"/>
        </w:rPr>
      </w:pPr>
      <w:r>
        <w:rPr>
          <w:rFonts w:cs="TimesNewRomanPSMT"/>
        </w:rPr>
        <w:t xml:space="preserve">The first and the last plant were not included in the data monitoring to mitigate the border effect. </w:t>
      </w:r>
    </w:p>
    <w:p w14:paraId="75821298" w14:textId="77777777" w:rsidR="00077C9B" w:rsidRDefault="00077C9B" w:rsidP="00077C9B">
      <w:pPr>
        <w:pStyle w:val="Subtitle"/>
        <w:spacing w:before="240"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List of variables</w:t>
      </w:r>
      <w:r w:rsidRPr="00087EB3">
        <w:rPr>
          <w:rFonts w:asciiTheme="minorHAnsi" w:hAnsiTheme="minorHAnsi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6548"/>
      </w:tblGrid>
      <w:tr w:rsidR="00077C9B" w:rsidRPr="00A02DA8" w14:paraId="73486745" w14:textId="77777777" w:rsidTr="004D3F92">
        <w:tc>
          <w:tcPr>
            <w:tcW w:w="3080" w:type="dxa"/>
            <w:vAlign w:val="center"/>
          </w:tcPr>
          <w:p w14:paraId="1A1054F2" w14:textId="77777777" w:rsidR="00077C9B" w:rsidRPr="00A02DA8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ptos"/>
                <w:b/>
                <w:bCs/>
              </w:rPr>
            </w:pPr>
            <w:r w:rsidRPr="00A02DA8">
              <w:rPr>
                <w:rFonts w:cs="Aptos"/>
                <w:b/>
                <w:bCs/>
              </w:rPr>
              <w:t>Parameter</w:t>
            </w:r>
          </w:p>
        </w:tc>
        <w:tc>
          <w:tcPr>
            <w:tcW w:w="6548" w:type="dxa"/>
            <w:vAlign w:val="center"/>
          </w:tcPr>
          <w:p w14:paraId="7F9787F9" w14:textId="77777777" w:rsidR="00077C9B" w:rsidRPr="00A02DA8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ptos"/>
                <w:b/>
                <w:bCs/>
              </w:rPr>
            </w:pPr>
            <w:r w:rsidRPr="00A02DA8">
              <w:rPr>
                <w:rFonts w:cs="Aptos"/>
                <w:b/>
                <w:bCs/>
              </w:rPr>
              <w:t>Description</w:t>
            </w:r>
          </w:p>
        </w:tc>
      </w:tr>
      <w:tr w:rsidR="00077C9B" w:rsidRPr="00A02DA8" w14:paraId="724250FB" w14:textId="77777777" w:rsidTr="004D3F92">
        <w:tc>
          <w:tcPr>
            <w:tcW w:w="3080" w:type="dxa"/>
            <w:vAlign w:val="center"/>
          </w:tcPr>
          <w:p w14:paraId="3BAEC02C" w14:textId="77777777" w:rsidR="00077C9B" w:rsidRPr="00A02DA8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r w:rsidRPr="00A02DA8">
              <w:rPr>
                <w:rFonts w:cs="Aptos"/>
                <w:b/>
                <w:bCs/>
              </w:rPr>
              <w:t>treatment</w:t>
            </w:r>
          </w:p>
        </w:tc>
        <w:tc>
          <w:tcPr>
            <w:tcW w:w="6548" w:type="dxa"/>
            <w:vAlign w:val="center"/>
          </w:tcPr>
          <w:p w14:paraId="3A0F266F" w14:textId="0FE66AF5" w:rsidR="00077C9B" w:rsidRPr="009740DC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r w:rsidRPr="00A02DA8">
              <w:rPr>
                <w:rFonts w:cs="Aptos"/>
              </w:rPr>
              <w:t>Treatments with</w:t>
            </w:r>
            <w:r>
              <w:rPr>
                <w:rFonts w:cs="Aptos"/>
              </w:rPr>
              <w:t xml:space="preserve"> </w:t>
            </w:r>
            <w:r w:rsidR="00AA02AA" w:rsidRPr="00AA02AA">
              <w:rPr>
                <w:rFonts w:cs="Aptos"/>
                <w:b/>
                <w:bCs/>
              </w:rPr>
              <w:t>soil</w:t>
            </w:r>
            <w:r w:rsidR="00AA02AA">
              <w:rPr>
                <w:rFonts w:cs="Aptos"/>
              </w:rPr>
              <w:t xml:space="preserve"> and </w:t>
            </w:r>
            <w:r>
              <w:rPr>
                <w:rFonts w:cs="Aptos"/>
              </w:rPr>
              <w:t xml:space="preserve">growing media, including </w:t>
            </w:r>
            <w:r w:rsidR="00AA02AA" w:rsidRPr="00242508">
              <w:rPr>
                <w:rFonts w:cs="Aptos"/>
              </w:rPr>
              <w:t>coconut</w:t>
            </w:r>
            <w:r w:rsidR="00242508" w:rsidRPr="00242508">
              <w:rPr>
                <w:rFonts w:cs="Aptos"/>
              </w:rPr>
              <w:t xml:space="preserve"> co</w:t>
            </w:r>
            <w:r w:rsidR="00242508">
              <w:rPr>
                <w:rFonts w:cs="Aptos"/>
              </w:rPr>
              <w:t xml:space="preserve">ir </w:t>
            </w:r>
            <w:r w:rsidR="00242508">
              <w:rPr>
                <w:rFonts w:cs="Aptos"/>
                <w:b/>
                <w:bCs/>
              </w:rPr>
              <w:t>(coconut),</w:t>
            </w:r>
            <w:r>
              <w:rPr>
                <w:rFonts w:cs="Aptos"/>
              </w:rPr>
              <w:t xml:space="preserve"> carbonized </w:t>
            </w:r>
            <w:r w:rsidR="00AA02AA">
              <w:rPr>
                <w:rFonts w:cs="Aptos"/>
              </w:rPr>
              <w:t>rice hulls</w:t>
            </w:r>
            <w:r w:rsidR="00242508">
              <w:rPr>
                <w:rFonts w:cs="Aptos"/>
              </w:rPr>
              <w:t xml:space="preserve"> (</w:t>
            </w:r>
            <w:r w:rsidR="00242508" w:rsidRPr="00242508">
              <w:rPr>
                <w:rFonts w:cs="Aptos"/>
                <w:b/>
                <w:bCs/>
              </w:rPr>
              <w:t>rice hulls</w:t>
            </w:r>
            <w:r w:rsidR="00242508">
              <w:rPr>
                <w:rFonts w:cs="Aptos"/>
              </w:rPr>
              <w:t xml:space="preserve">), </w:t>
            </w:r>
            <w:r w:rsidR="00242508" w:rsidRPr="00242508">
              <w:rPr>
                <w:rFonts w:cs="Aptos"/>
                <w:b/>
                <w:bCs/>
              </w:rPr>
              <w:t>peat</w:t>
            </w:r>
            <w:r w:rsidR="00242508">
              <w:rPr>
                <w:rFonts w:cs="Aptos"/>
                <w:b/>
                <w:bCs/>
              </w:rPr>
              <w:t xml:space="preserve"> </w:t>
            </w:r>
            <w:r w:rsidR="00242508" w:rsidRPr="00242508">
              <w:rPr>
                <w:rFonts w:cs="Aptos"/>
              </w:rPr>
              <w:t>and a mix of the three substrates</w:t>
            </w:r>
            <w:r w:rsidR="00242508">
              <w:rPr>
                <w:rFonts w:cs="Aptos"/>
                <w:b/>
                <w:bCs/>
              </w:rPr>
              <w:t xml:space="preserve"> (mixed)</w:t>
            </w:r>
            <w:r w:rsidR="004133E8">
              <w:rPr>
                <w:rFonts w:cs="Aptos"/>
                <w:b/>
                <w:bCs/>
              </w:rPr>
              <w:t>.</w:t>
            </w:r>
            <w:r w:rsidR="00242508">
              <w:rPr>
                <w:rFonts w:cs="Aptos"/>
                <w:b/>
                <w:bCs/>
              </w:rPr>
              <w:t xml:space="preserve"> </w:t>
            </w:r>
            <w:r w:rsidR="00242508">
              <w:rPr>
                <w:rFonts w:cs="Aptos"/>
              </w:rPr>
              <w:t xml:space="preserve">  </w:t>
            </w:r>
          </w:p>
        </w:tc>
      </w:tr>
      <w:tr w:rsidR="00077C9B" w:rsidRPr="00A02DA8" w14:paraId="7AADDBF9" w14:textId="77777777" w:rsidTr="004D3F92">
        <w:tc>
          <w:tcPr>
            <w:tcW w:w="3080" w:type="dxa"/>
            <w:vAlign w:val="center"/>
          </w:tcPr>
          <w:p w14:paraId="27FF9954" w14:textId="77777777" w:rsidR="00077C9B" w:rsidRPr="00A02DA8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r w:rsidRPr="00A02DA8">
              <w:rPr>
                <w:rFonts w:cs="Aptos"/>
                <w:b/>
                <w:bCs/>
              </w:rPr>
              <w:t>replicate</w:t>
            </w:r>
          </w:p>
        </w:tc>
        <w:tc>
          <w:tcPr>
            <w:tcW w:w="6548" w:type="dxa"/>
            <w:vAlign w:val="center"/>
          </w:tcPr>
          <w:p w14:paraId="13A9F878" w14:textId="77777777" w:rsidR="00077C9B" w:rsidRPr="00A02DA8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</w:rPr>
            </w:pPr>
            <w:r>
              <w:rPr>
                <w:rFonts w:cs="Aptos"/>
              </w:rPr>
              <w:t>T</w:t>
            </w:r>
            <w:r w:rsidRPr="00664A5C">
              <w:rPr>
                <w:rFonts w:cs="Aptos"/>
              </w:rPr>
              <w:t>hree replicates for each analyzed sample, named “1”, “2”, “3”</w:t>
            </w:r>
          </w:p>
        </w:tc>
      </w:tr>
      <w:tr w:rsidR="00077C9B" w:rsidRPr="00A02DA8" w14:paraId="6FA5AC6E" w14:textId="77777777" w:rsidTr="004D3F92">
        <w:tc>
          <w:tcPr>
            <w:tcW w:w="3080" w:type="dxa"/>
            <w:vAlign w:val="center"/>
          </w:tcPr>
          <w:p w14:paraId="162F1801" w14:textId="6BA50804" w:rsidR="00077C9B" w:rsidRDefault="004D3F92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proofErr w:type="spellStart"/>
            <w:r w:rsidRPr="004D3F92">
              <w:rPr>
                <w:rFonts w:cs="Aptos"/>
                <w:b/>
                <w:bCs/>
              </w:rPr>
              <w:t>Leaves_num</w:t>
            </w:r>
            <w:proofErr w:type="spellEnd"/>
          </w:p>
        </w:tc>
        <w:tc>
          <w:tcPr>
            <w:tcW w:w="6548" w:type="dxa"/>
            <w:vAlign w:val="center"/>
          </w:tcPr>
          <w:p w14:paraId="27B897D6" w14:textId="77777777" w:rsidR="00077C9B" w:rsidRPr="00A02DA8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</w:rPr>
            </w:pPr>
            <w:r>
              <w:rPr>
                <w:rFonts w:cs="Aptos"/>
              </w:rPr>
              <w:t>Total number of leaves counted in the sampled plant at the harvest</w:t>
            </w:r>
          </w:p>
        </w:tc>
      </w:tr>
      <w:tr w:rsidR="00077C9B" w:rsidRPr="00A02DA8" w14:paraId="31570D9E" w14:textId="77777777" w:rsidTr="004D3F92">
        <w:tc>
          <w:tcPr>
            <w:tcW w:w="3080" w:type="dxa"/>
            <w:vAlign w:val="center"/>
          </w:tcPr>
          <w:p w14:paraId="41D4E0F0" w14:textId="150B075D" w:rsidR="00077C9B" w:rsidRDefault="004D3F92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proofErr w:type="spellStart"/>
            <w:r w:rsidRPr="004D3F92">
              <w:rPr>
                <w:rFonts w:cs="Aptos"/>
                <w:b/>
                <w:bCs/>
              </w:rPr>
              <w:t>Marketable_fresh_weight</w:t>
            </w:r>
            <w:proofErr w:type="spellEnd"/>
          </w:p>
        </w:tc>
        <w:tc>
          <w:tcPr>
            <w:tcW w:w="6548" w:type="dxa"/>
            <w:vAlign w:val="center"/>
          </w:tcPr>
          <w:p w14:paraId="1EC61D19" w14:textId="0A65608C" w:rsidR="00077C9B" w:rsidRPr="00A02DA8" w:rsidRDefault="004D3F92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</w:rPr>
            </w:pPr>
            <w:r>
              <w:rPr>
                <w:rFonts w:cs="Aptos"/>
              </w:rPr>
              <w:t xml:space="preserve">Weight of the plants </w:t>
            </w:r>
            <w:r w:rsidR="00077C9B">
              <w:rPr>
                <w:rFonts w:cs="Aptos"/>
              </w:rPr>
              <w:t>classified as marketable at the harvest</w:t>
            </w:r>
            <w:r>
              <w:rPr>
                <w:rFonts w:cs="Aptos"/>
              </w:rPr>
              <w:t xml:space="preserve"> (grams per m-2)</w:t>
            </w:r>
          </w:p>
        </w:tc>
      </w:tr>
      <w:tr w:rsidR="00077C9B" w:rsidRPr="00A02DA8" w14:paraId="671C5E68" w14:textId="77777777" w:rsidTr="004D3F92">
        <w:tc>
          <w:tcPr>
            <w:tcW w:w="3080" w:type="dxa"/>
            <w:vAlign w:val="center"/>
          </w:tcPr>
          <w:p w14:paraId="73B22F73" w14:textId="18DA98CC" w:rsidR="00077C9B" w:rsidRDefault="004D3F92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proofErr w:type="spellStart"/>
            <w:r>
              <w:rPr>
                <w:rFonts w:cs="Aptos"/>
                <w:b/>
                <w:bCs/>
              </w:rPr>
              <w:t>Leaf_area</w:t>
            </w:r>
            <w:proofErr w:type="spellEnd"/>
          </w:p>
        </w:tc>
        <w:tc>
          <w:tcPr>
            <w:tcW w:w="6548" w:type="dxa"/>
            <w:vAlign w:val="center"/>
          </w:tcPr>
          <w:p w14:paraId="15D352CE" w14:textId="31940CBF" w:rsidR="00077C9B" w:rsidRPr="00A02DA8" w:rsidRDefault="004D3F92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</w:rPr>
            </w:pPr>
            <w:r>
              <w:rPr>
                <w:rFonts w:cs="Aptos"/>
              </w:rPr>
              <w:t>Total leaves area of plants (cm -2)</w:t>
            </w:r>
          </w:p>
        </w:tc>
      </w:tr>
      <w:tr w:rsidR="00077C9B" w:rsidRPr="00A02DA8" w14:paraId="50560D26" w14:textId="77777777" w:rsidTr="004D3F92">
        <w:tc>
          <w:tcPr>
            <w:tcW w:w="3080" w:type="dxa"/>
            <w:vAlign w:val="center"/>
          </w:tcPr>
          <w:p w14:paraId="5C02D3D2" w14:textId="313E7742" w:rsidR="00077C9B" w:rsidRDefault="004D3F92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r>
              <w:rPr>
                <w:rFonts w:cs="Aptos"/>
                <w:b/>
                <w:bCs/>
              </w:rPr>
              <w:lastRenderedPageBreak/>
              <w:t>SPAD</w:t>
            </w:r>
          </w:p>
        </w:tc>
        <w:tc>
          <w:tcPr>
            <w:tcW w:w="6548" w:type="dxa"/>
            <w:vAlign w:val="center"/>
          </w:tcPr>
          <w:p w14:paraId="7384FFCB" w14:textId="77777777" w:rsidR="00077C9B" w:rsidRPr="00A02DA8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</w:rPr>
            </w:pPr>
            <w:r>
              <w:rPr>
                <w:rFonts w:cs="Aptos"/>
              </w:rPr>
              <w:t xml:space="preserve">SPAD value monitored with the SPAD (Konica Minolta). </w:t>
            </w:r>
            <w:proofErr w:type="spellStart"/>
            <w:r>
              <w:rPr>
                <w:rFonts w:cs="Aptos"/>
              </w:rPr>
              <w:t>Adimensional</w:t>
            </w:r>
            <w:proofErr w:type="spellEnd"/>
          </w:p>
        </w:tc>
      </w:tr>
      <w:tr w:rsidR="00077C9B" w:rsidRPr="00A02DA8" w14:paraId="78F1435E" w14:textId="77777777" w:rsidTr="004D3F92">
        <w:tc>
          <w:tcPr>
            <w:tcW w:w="3080" w:type="dxa"/>
            <w:vAlign w:val="center"/>
          </w:tcPr>
          <w:p w14:paraId="10435522" w14:textId="77777777" w:rsidR="00077C9B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  <w:b/>
                <w:bCs/>
              </w:rPr>
            </w:pPr>
            <w:r>
              <w:rPr>
                <w:rFonts w:cs="Aptos"/>
                <w:b/>
                <w:bCs/>
              </w:rPr>
              <w:t>WUE</w:t>
            </w:r>
          </w:p>
        </w:tc>
        <w:tc>
          <w:tcPr>
            <w:tcW w:w="6548" w:type="dxa"/>
            <w:vAlign w:val="center"/>
          </w:tcPr>
          <w:p w14:paraId="0225A32A" w14:textId="4DA5D020" w:rsidR="00077C9B" w:rsidRDefault="00077C9B" w:rsidP="00BB61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ptos"/>
              </w:rPr>
            </w:pPr>
            <w:r>
              <w:rPr>
                <w:rFonts w:cs="Aptos"/>
              </w:rPr>
              <w:t>Water Use Efficiency (WUE) calculated as the grams of fresh marketable weight per Liter of water used</w:t>
            </w:r>
            <w:r w:rsidR="00E42659">
              <w:rPr>
                <w:rFonts w:cs="Aptos"/>
              </w:rPr>
              <w:t>.</w:t>
            </w:r>
          </w:p>
        </w:tc>
      </w:tr>
    </w:tbl>
    <w:p w14:paraId="5AB2676F" w14:textId="77777777" w:rsidR="00077C9B" w:rsidRPr="00664A5C" w:rsidRDefault="00077C9B" w:rsidP="00077C9B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cs="TimesNewRomanPSMT"/>
          <w:b/>
          <w:color w:val="AEAAAA" w:themeColor="background2" w:themeShade="BF"/>
          <w:sz w:val="18"/>
        </w:rPr>
      </w:pPr>
    </w:p>
    <w:p w14:paraId="2DB0374A" w14:textId="77777777" w:rsidR="00077C9B" w:rsidRPr="00077C9B" w:rsidRDefault="00077C9B" w:rsidP="00077C9B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b/>
          <w:bCs/>
        </w:rPr>
      </w:pPr>
    </w:p>
    <w:sectPr w:rsidR="00077C9B" w:rsidRPr="00077C9B" w:rsidSect="004E0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D6FB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9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44"/>
    <w:rsid w:val="000629A2"/>
    <w:rsid w:val="00077C9B"/>
    <w:rsid w:val="000F3DA1"/>
    <w:rsid w:val="00107FA3"/>
    <w:rsid w:val="001367F0"/>
    <w:rsid w:val="001734A6"/>
    <w:rsid w:val="001A4956"/>
    <w:rsid w:val="00226863"/>
    <w:rsid w:val="00242508"/>
    <w:rsid w:val="00271279"/>
    <w:rsid w:val="002C216A"/>
    <w:rsid w:val="0033430C"/>
    <w:rsid w:val="00354128"/>
    <w:rsid w:val="00365DA8"/>
    <w:rsid w:val="00376583"/>
    <w:rsid w:val="0037770E"/>
    <w:rsid w:val="004133E8"/>
    <w:rsid w:val="004D3F92"/>
    <w:rsid w:val="004E07ED"/>
    <w:rsid w:val="004E6161"/>
    <w:rsid w:val="005B6127"/>
    <w:rsid w:val="00686B4B"/>
    <w:rsid w:val="006C4A60"/>
    <w:rsid w:val="00735DE6"/>
    <w:rsid w:val="00792BB4"/>
    <w:rsid w:val="00832240"/>
    <w:rsid w:val="008F57A3"/>
    <w:rsid w:val="00985344"/>
    <w:rsid w:val="00A63BD7"/>
    <w:rsid w:val="00AA02AA"/>
    <w:rsid w:val="00B478C0"/>
    <w:rsid w:val="00B82F8C"/>
    <w:rsid w:val="00BE0B88"/>
    <w:rsid w:val="00C56EEA"/>
    <w:rsid w:val="00C64306"/>
    <w:rsid w:val="00C93C44"/>
    <w:rsid w:val="00D27D53"/>
    <w:rsid w:val="00D42A24"/>
    <w:rsid w:val="00D76A5A"/>
    <w:rsid w:val="00D7763B"/>
    <w:rsid w:val="00DA4747"/>
    <w:rsid w:val="00DB1F57"/>
    <w:rsid w:val="00E009B0"/>
    <w:rsid w:val="00E42659"/>
    <w:rsid w:val="00E86A57"/>
    <w:rsid w:val="00E96447"/>
    <w:rsid w:val="00EE11E5"/>
    <w:rsid w:val="00EF6326"/>
    <w:rsid w:val="00F71AA5"/>
    <w:rsid w:val="00F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15B23"/>
  <w15:chartTrackingRefBased/>
  <w15:docId w15:val="{86A2DA5D-F289-4AC6-9F56-8F238999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57"/>
    <w:pPr>
      <w:spacing w:after="0" w:line="240" w:lineRule="auto"/>
    </w:pPr>
    <w:rPr>
      <w:rFonts w:eastAsiaTheme="minorEastAsia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7C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2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7C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7C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077C9B"/>
    <w:pPr>
      <w:spacing w:after="0" w:line="240" w:lineRule="auto"/>
    </w:pPr>
    <w:rPr>
      <w:rFonts w:eastAsiaTheme="minorEastAsia" w:cs="Arial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C9B"/>
    <w:pPr>
      <w:numPr>
        <w:ilvl w:val="1"/>
      </w:numPr>
      <w:spacing w:after="200" w:line="276" w:lineRule="auto"/>
    </w:pPr>
    <w:rPr>
      <w:rFonts w:asciiTheme="majorHAnsi" w:eastAsiaTheme="majorEastAsia" w:hAnsiTheme="majorHAnsi" w:cs="Times New Roman"/>
      <w:i/>
      <w:iCs/>
      <w:color w:val="4472C4" w:themeColor="accent1"/>
      <w:spacing w:val="15"/>
      <w:lang w:val="it-IT" w:eastAsia="it-IT"/>
    </w:rPr>
  </w:style>
  <w:style w:type="character" w:customStyle="1" w:styleId="SubtitleChar">
    <w:name w:val="Subtitle Char"/>
    <w:basedOn w:val="DefaultParagraphFont"/>
    <w:link w:val="Subtitle"/>
    <w:uiPriority w:val="11"/>
    <w:rsid w:val="00077C9B"/>
    <w:rPr>
      <w:rFonts w:asciiTheme="majorHAnsi" w:eastAsiaTheme="majorEastAsia" w:hAnsiTheme="majorHAnsi" w:cs="Times New Roman"/>
      <w:i/>
      <w:iCs/>
      <w:color w:val="4472C4" w:themeColor="accent1"/>
      <w:spacing w:val="15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077C9B"/>
    <w:pPr>
      <w:ind w:left="720"/>
      <w:contextualSpacing/>
    </w:pPr>
  </w:style>
  <w:style w:type="table" w:styleId="TableGrid">
    <w:name w:val="Table Grid"/>
    <w:basedOn w:val="TableNormal"/>
    <w:uiPriority w:val="39"/>
    <w:rsid w:val="00077C9B"/>
    <w:pPr>
      <w:spacing w:after="0" w:line="240" w:lineRule="auto"/>
    </w:pPr>
    <w:rPr>
      <w:rFonts w:eastAsia="Times New Roman" w:cs="Apto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6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B4B"/>
    <w:rPr>
      <w:rFonts w:eastAsiaTheme="minorEastAsia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B4B"/>
    <w:rPr>
      <w:rFonts w:eastAsiaTheme="minorEastAsia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mailto:gaia.moretti6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Alma Mater Studiorum - Università di Bologna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Moretti</dc:creator>
  <cp:keywords/>
  <dc:description/>
  <cp:lastModifiedBy>Amir Djalali</cp:lastModifiedBy>
  <cp:revision>2</cp:revision>
  <dcterms:created xsi:type="dcterms:W3CDTF">2025-04-01T08:17:00Z</dcterms:created>
  <dcterms:modified xsi:type="dcterms:W3CDTF">2025-04-01T08:17:00Z</dcterms:modified>
</cp:coreProperties>
</file>