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D61A" w14:textId="0F04C494" w:rsidR="00B41330" w:rsidRPr="00C0445F" w:rsidRDefault="00EF26A7" w:rsidP="00F40985">
      <w:pPr>
        <w:pStyle w:val="Heading1"/>
        <w:spacing w:before="0" w:after="0" w:line="240" w:lineRule="auto"/>
        <w:jc w:val="both"/>
        <w:rPr>
          <w:lang w:val="en-GB"/>
        </w:rPr>
      </w:pPr>
      <w:bookmarkStart w:id="0" w:name="readme-file"/>
      <w:r w:rsidRPr="00C0445F">
        <w:rPr>
          <w:lang w:val="en-GB"/>
        </w:rPr>
        <w:t>README file</w:t>
      </w:r>
    </w:p>
    <w:p w14:paraId="4A1ED61B" w14:textId="510900E3" w:rsidR="00B41330" w:rsidRPr="00C0445F" w:rsidRDefault="00B41330" w:rsidP="00F40985">
      <w:pPr>
        <w:spacing w:after="0" w:line="240" w:lineRule="auto"/>
        <w:jc w:val="both"/>
        <w:rPr>
          <w:color w:val="808080" w:themeColor="background1" w:themeShade="80"/>
          <w:lang w:val="en-GB"/>
        </w:rPr>
      </w:pPr>
    </w:p>
    <w:p w14:paraId="4A1ED61C" w14:textId="118F2C7B" w:rsidR="00B41330" w:rsidRPr="00C0445F" w:rsidRDefault="00EF26A7" w:rsidP="00F40985">
      <w:pPr>
        <w:spacing w:after="0" w:line="240" w:lineRule="auto"/>
        <w:jc w:val="both"/>
        <w:rPr>
          <w:lang w:val="en-GB"/>
        </w:rPr>
      </w:pPr>
      <w:r w:rsidRPr="00C0445F">
        <w:rPr>
          <w:lang w:val="en-GB"/>
        </w:rPr>
        <w:t xml:space="preserve">Dataset Title: </w:t>
      </w:r>
      <w:r w:rsidR="008A6C11" w:rsidRPr="00C0445F">
        <w:rPr>
          <w:rStyle w:val="InlineComment"/>
          <w:b/>
          <w:bCs/>
          <w:color w:val="auto"/>
          <w:lang w:val="en-GB"/>
        </w:rPr>
        <w:t>Timelapse microscopy dataset - The Mannose Receptor on Sinusoidal Lining Cells Mediates Two-Step Bacterial Clearance in the Human Spleen</w:t>
      </w:r>
    </w:p>
    <w:p w14:paraId="3F97F798" w14:textId="77777777" w:rsidR="00F40985" w:rsidRDefault="00F40985" w:rsidP="00F40985">
      <w:pPr>
        <w:spacing w:after="0" w:line="240" w:lineRule="auto"/>
        <w:jc w:val="both"/>
        <w:rPr>
          <w:lang w:val="en-GB"/>
        </w:rPr>
      </w:pPr>
    </w:p>
    <w:p w14:paraId="4A1ED61D" w14:textId="39319E70" w:rsidR="00B41330" w:rsidRPr="00C0445F" w:rsidRDefault="00EF26A7" w:rsidP="00F40985">
      <w:pPr>
        <w:spacing w:after="0" w:line="240" w:lineRule="auto"/>
        <w:jc w:val="both"/>
        <w:rPr>
          <w:lang w:val="en-GB"/>
        </w:rPr>
      </w:pPr>
      <w:r w:rsidRPr="00C0445F">
        <w:rPr>
          <w:lang w:val="en-GB"/>
        </w:rPr>
        <w:t xml:space="preserve">Dataset Authors: </w:t>
      </w:r>
    </w:p>
    <w:p w14:paraId="4A1ED61E" w14:textId="50FE5BEF" w:rsidR="00B41330" w:rsidRPr="00C0445F" w:rsidRDefault="00BE1022" w:rsidP="00F40985">
      <w:pPr>
        <w:numPr>
          <w:ilvl w:val="0"/>
          <w:numId w:val="2"/>
        </w:numPr>
        <w:spacing w:after="0" w:line="240" w:lineRule="auto"/>
        <w:jc w:val="both"/>
        <w:rPr>
          <w:rStyle w:val="InlineComment"/>
          <w:color w:val="auto"/>
          <w:lang w:val="en-GB"/>
        </w:rPr>
      </w:pPr>
      <w:r w:rsidRPr="00C0445F">
        <w:rPr>
          <w:rStyle w:val="InlineComment"/>
          <w:b/>
          <w:bCs/>
          <w:color w:val="auto"/>
          <w:lang w:val="en-GB"/>
        </w:rPr>
        <w:t>Francesco Flandi</w:t>
      </w:r>
      <w:r w:rsidRPr="00C0445F">
        <w:rPr>
          <w:rStyle w:val="InlineComment"/>
          <w:color w:val="auto"/>
          <w:lang w:val="en-GB"/>
        </w:rPr>
        <w:t xml:space="preserve"> (University of Bologna)</w:t>
      </w:r>
    </w:p>
    <w:p w14:paraId="605DCDF0" w14:textId="61F6E317" w:rsidR="0075350F" w:rsidRPr="00C0445F" w:rsidRDefault="0075350F" w:rsidP="00F40985">
      <w:pPr>
        <w:numPr>
          <w:ilvl w:val="0"/>
          <w:numId w:val="2"/>
        </w:numPr>
        <w:spacing w:after="0" w:line="240" w:lineRule="auto"/>
        <w:jc w:val="both"/>
        <w:rPr>
          <w:lang w:val="en-GB"/>
        </w:rPr>
      </w:pPr>
      <w:r w:rsidRPr="00C0445F">
        <w:rPr>
          <w:rStyle w:val="InlineComment"/>
          <w:b/>
          <w:bCs/>
          <w:color w:val="auto"/>
          <w:lang w:val="en-GB"/>
        </w:rPr>
        <w:t>Matteo Ravaioli</w:t>
      </w:r>
      <w:r w:rsidRPr="00C0445F">
        <w:rPr>
          <w:rStyle w:val="InlineComment"/>
          <w:color w:val="auto"/>
          <w:lang w:val="en-GB"/>
        </w:rPr>
        <w:t xml:space="preserve"> (University of Bologna)</w:t>
      </w:r>
      <w:r w:rsidR="002E0F90" w:rsidRPr="00C0445F">
        <w:rPr>
          <w:rStyle w:val="InlineComment"/>
          <w:color w:val="auto"/>
          <w:lang w:val="en-GB"/>
        </w:rPr>
        <w:t xml:space="preserve">, </w:t>
      </w:r>
      <w:r w:rsidR="00213EC8" w:rsidRPr="00C0445F">
        <w:rPr>
          <w:rStyle w:val="InlineComment"/>
          <w:color w:val="auto"/>
          <w:lang w:val="en-GB"/>
        </w:rPr>
        <w:t xml:space="preserve">ORCID </w:t>
      </w:r>
      <w:hyperlink r:id="rId8" w:history="1">
        <w:r w:rsidR="002E0F90" w:rsidRPr="00C0445F">
          <w:rPr>
            <w:rStyle w:val="Hyperlink"/>
            <w:color w:val="auto"/>
            <w:u w:val="none"/>
            <w:lang w:val="en-GB"/>
          </w:rPr>
          <w:t>0000-0001-5862-6151</w:t>
        </w:r>
      </w:hyperlink>
    </w:p>
    <w:p w14:paraId="4A1ED61F" w14:textId="5C3596FB" w:rsidR="00B41330" w:rsidRPr="00C0445F" w:rsidRDefault="00BE1022" w:rsidP="00F40985">
      <w:pPr>
        <w:numPr>
          <w:ilvl w:val="0"/>
          <w:numId w:val="2"/>
        </w:numPr>
        <w:spacing w:after="0" w:line="240" w:lineRule="auto"/>
        <w:jc w:val="both"/>
        <w:rPr>
          <w:lang w:val="en-GB"/>
        </w:rPr>
      </w:pPr>
      <w:r w:rsidRPr="00C0445F">
        <w:rPr>
          <w:rStyle w:val="InlineComment"/>
          <w:b/>
          <w:bCs/>
          <w:color w:val="auto"/>
          <w:lang w:val="en-GB"/>
        </w:rPr>
        <w:t xml:space="preserve">Marco Rinaldo Oggioni </w:t>
      </w:r>
      <w:r w:rsidRPr="00C0445F">
        <w:rPr>
          <w:rStyle w:val="InlineComment"/>
          <w:color w:val="auto"/>
          <w:lang w:val="en-GB"/>
        </w:rPr>
        <w:t>(University of Bologna)</w:t>
      </w:r>
      <w:r w:rsidR="002E0F90" w:rsidRPr="00C0445F">
        <w:rPr>
          <w:rStyle w:val="InlineComment"/>
          <w:color w:val="auto"/>
          <w:lang w:val="en-GB"/>
        </w:rPr>
        <w:t>,</w:t>
      </w:r>
      <w:r w:rsidR="002E0F90" w:rsidRPr="00C0445F">
        <w:rPr>
          <w:lang w:val="en-GB"/>
        </w:rPr>
        <w:t xml:space="preserve"> </w:t>
      </w:r>
      <w:r w:rsidR="00213EC8" w:rsidRPr="00C0445F">
        <w:rPr>
          <w:lang w:val="en-GB"/>
        </w:rPr>
        <w:t xml:space="preserve">ORCID </w:t>
      </w:r>
      <w:r w:rsidR="002E0F90" w:rsidRPr="00C0445F">
        <w:rPr>
          <w:rStyle w:val="InlineComment"/>
          <w:color w:val="auto"/>
          <w:lang w:val="en-GB"/>
        </w:rPr>
        <w:t>0000-0003-4117-793X</w:t>
      </w:r>
    </w:p>
    <w:p w14:paraId="280E6E95" w14:textId="77777777" w:rsidR="00F40985" w:rsidRDefault="00F40985" w:rsidP="00F40985">
      <w:pPr>
        <w:spacing w:after="0" w:line="240" w:lineRule="auto"/>
        <w:jc w:val="both"/>
        <w:rPr>
          <w:lang w:val="en-GB"/>
        </w:rPr>
      </w:pPr>
    </w:p>
    <w:p w14:paraId="4A1ED623" w14:textId="440251F1" w:rsidR="00B41330" w:rsidRPr="00C0445F" w:rsidRDefault="00EF26A7" w:rsidP="00F40985">
      <w:pPr>
        <w:spacing w:after="0" w:line="240" w:lineRule="auto"/>
        <w:jc w:val="both"/>
        <w:rPr>
          <w:lang w:val="en-GB"/>
        </w:rPr>
      </w:pPr>
      <w:r w:rsidRPr="00C0445F">
        <w:rPr>
          <w:lang w:val="en-GB"/>
        </w:rPr>
        <w:t>Data Set Contact Person</w:t>
      </w:r>
    </w:p>
    <w:p w14:paraId="4A1ED624" w14:textId="10AC150C" w:rsidR="00B41330" w:rsidRPr="00C0445F" w:rsidRDefault="00BE1022" w:rsidP="00F40985">
      <w:pPr>
        <w:numPr>
          <w:ilvl w:val="0"/>
          <w:numId w:val="4"/>
        </w:numPr>
        <w:spacing w:after="0" w:line="240" w:lineRule="auto"/>
        <w:jc w:val="both"/>
        <w:rPr>
          <w:lang w:val="en-GB"/>
        </w:rPr>
      </w:pPr>
      <w:r w:rsidRPr="00C0445F">
        <w:rPr>
          <w:rStyle w:val="InlineComment"/>
          <w:b/>
          <w:bCs/>
          <w:color w:val="auto"/>
          <w:lang w:val="en-GB"/>
        </w:rPr>
        <w:t xml:space="preserve">Marco Rinaldo Oggioni </w:t>
      </w:r>
      <w:r w:rsidRPr="00C0445F">
        <w:rPr>
          <w:rStyle w:val="InlineComment"/>
          <w:color w:val="auto"/>
          <w:lang w:val="en-GB"/>
        </w:rPr>
        <w:t>(University of Bologna)</w:t>
      </w:r>
      <w:r w:rsidR="008D3A56" w:rsidRPr="00C0445F">
        <w:rPr>
          <w:rStyle w:val="InlineComment"/>
          <w:color w:val="auto"/>
          <w:lang w:val="en-GB"/>
        </w:rPr>
        <w:t>,</w:t>
      </w:r>
      <w:r w:rsidR="00EF26A7" w:rsidRPr="00C0445F">
        <w:rPr>
          <w:lang w:val="en-GB"/>
        </w:rPr>
        <w:t xml:space="preserve"> email</w:t>
      </w:r>
      <w:r w:rsidRPr="00C0445F">
        <w:rPr>
          <w:lang w:val="en-GB"/>
        </w:rPr>
        <w:t xml:space="preserve"> </w:t>
      </w:r>
      <w:hyperlink r:id="rId9" w:history="1">
        <w:r w:rsidRPr="00C0445F">
          <w:rPr>
            <w:rStyle w:val="Hyperlink"/>
            <w:lang w:val="en-GB"/>
          </w:rPr>
          <w:t>marcorinaldo.oggioni@unibo.it</w:t>
        </w:r>
      </w:hyperlink>
    </w:p>
    <w:p w14:paraId="59437485" w14:textId="77777777" w:rsidR="00F40985" w:rsidRDefault="00F40985" w:rsidP="00F40985">
      <w:pPr>
        <w:spacing w:after="0" w:line="240" w:lineRule="auto"/>
        <w:jc w:val="both"/>
        <w:rPr>
          <w:lang w:val="en-GB"/>
        </w:rPr>
      </w:pPr>
    </w:p>
    <w:p w14:paraId="4A1ED625" w14:textId="4CB51069" w:rsidR="00B41330" w:rsidRPr="00C0445F" w:rsidRDefault="00EF26A7" w:rsidP="00F40985">
      <w:pPr>
        <w:spacing w:after="0" w:line="240" w:lineRule="auto"/>
        <w:jc w:val="both"/>
        <w:rPr>
          <w:lang w:val="en-GB"/>
        </w:rPr>
      </w:pPr>
      <w:r w:rsidRPr="00C0445F">
        <w:rPr>
          <w:lang w:val="en-GB"/>
        </w:rPr>
        <w:t>Data Set License:</w:t>
      </w:r>
    </w:p>
    <w:p w14:paraId="4A1ED626" w14:textId="72810050" w:rsidR="00B41330" w:rsidRPr="00C0445F" w:rsidRDefault="00EF26A7" w:rsidP="00F40985">
      <w:pPr>
        <w:spacing w:after="0" w:line="240" w:lineRule="auto"/>
        <w:jc w:val="both"/>
        <w:rPr>
          <w:color w:val="808080" w:themeColor="background1" w:themeShade="80"/>
          <w:lang w:val="en-GB"/>
        </w:rPr>
      </w:pPr>
      <w:r w:rsidRPr="00C0445F">
        <w:rPr>
          <w:lang w:val="en-GB"/>
        </w:rPr>
        <w:t xml:space="preserve">This data set is distributed under a </w:t>
      </w:r>
      <w:r w:rsidR="00D014BD" w:rsidRPr="00C0445F">
        <w:rPr>
          <w:rStyle w:val="InlineComment"/>
          <w:b/>
          <w:bCs/>
          <w:color w:val="auto"/>
          <w:lang w:val="en-GB"/>
        </w:rPr>
        <w:t>Creative Commons Attribution 4.0 International (CC BY 4.0)</w:t>
      </w:r>
      <w:r w:rsidR="00213EC8" w:rsidRPr="00C0445F">
        <w:rPr>
          <w:rStyle w:val="InlineComment"/>
          <w:b/>
          <w:bCs/>
          <w:color w:val="auto"/>
          <w:lang w:val="en-GB"/>
        </w:rPr>
        <w:t xml:space="preserve"> license</w:t>
      </w:r>
      <w:r w:rsidR="00D014BD" w:rsidRPr="00C0445F">
        <w:rPr>
          <w:rStyle w:val="InlineComment"/>
          <w:color w:val="auto"/>
          <w:lang w:val="en-GB"/>
        </w:rPr>
        <w:t xml:space="preserve">, </w:t>
      </w:r>
      <w:hyperlink r:id="rId10" w:history="1">
        <w:r w:rsidR="00213EC8" w:rsidRPr="00C0445F">
          <w:rPr>
            <w:rStyle w:val="Hyperlink"/>
            <w:lang w:val="en-GB"/>
          </w:rPr>
          <w:t>https://creativecommons.org/licenses/by/4.0/</w:t>
        </w:r>
      </w:hyperlink>
      <w:r w:rsidR="00213EC8" w:rsidRPr="00C0445F">
        <w:rPr>
          <w:rStyle w:val="InlineComment"/>
          <w:color w:val="808080" w:themeColor="background1" w:themeShade="80"/>
          <w:lang w:val="en-GB"/>
        </w:rPr>
        <w:t xml:space="preserve"> </w:t>
      </w:r>
    </w:p>
    <w:p w14:paraId="01C62B05" w14:textId="77777777" w:rsidR="00F40985" w:rsidRDefault="00F40985" w:rsidP="00F40985">
      <w:pPr>
        <w:spacing w:after="0" w:line="240" w:lineRule="auto"/>
        <w:jc w:val="both"/>
        <w:rPr>
          <w:lang w:val="en-GB"/>
        </w:rPr>
      </w:pPr>
    </w:p>
    <w:p w14:paraId="4A1ED628" w14:textId="1AB3E0DC" w:rsidR="00B41330" w:rsidRPr="00C0445F" w:rsidRDefault="00EF26A7" w:rsidP="00F40985">
      <w:pPr>
        <w:spacing w:after="0" w:line="240" w:lineRule="auto"/>
        <w:jc w:val="both"/>
        <w:rPr>
          <w:lang w:val="en-GB"/>
        </w:rPr>
      </w:pPr>
      <w:r w:rsidRPr="00C0445F">
        <w:rPr>
          <w:lang w:val="en-GB"/>
        </w:rPr>
        <w:t>Publication Year:</w:t>
      </w:r>
      <w:r w:rsidR="00BD6BB0" w:rsidRPr="00C0445F">
        <w:rPr>
          <w:lang w:val="en-GB"/>
        </w:rPr>
        <w:t xml:space="preserve"> </w:t>
      </w:r>
      <w:r w:rsidR="00D014BD" w:rsidRPr="00C0445F">
        <w:rPr>
          <w:rStyle w:val="InlineComment"/>
          <w:b/>
          <w:bCs/>
          <w:color w:val="auto"/>
          <w:lang w:val="en-GB"/>
        </w:rPr>
        <w:t>2026</w:t>
      </w:r>
    </w:p>
    <w:p w14:paraId="426AEA86" w14:textId="77777777" w:rsidR="00F40985" w:rsidRDefault="00F40985" w:rsidP="00F40985">
      <w:pPr>
        <w:spacing w:after="0" w:line="240" w:lineRule="auto"/>
        <w:jc w:val="both"/>
        <w:rPr>
          <w:lang w:val="en-GB"/>
        </w:rPr>
      </w:pPr>
    </w:p>
    <w:p w14:paraId="4A1ED629" w14:textId="0BD9ED22" w:rsidR="00B41330" w:rsidRPr="00C0445F" w:rsidRDefault="00EF26A7" w:rsidP="00F40985">
      <w:pPr>
        <w:spacing w:after="0" w:line="240" w:lineRule="auto"/>
        <w:jc w:val="both"/>
        <w:rPr>
          <w:rFonts w:cstheme="minorHAnsi"/>
          <w:lang w:val="en-GB"/>
        </w:rPr>
      </w:pPr>
      <w:r w:rsidRPr="00C0445F">
        <w:rPr>
          <w:lang w:val="en-GB"/>
        </w:rPr>
        <w:t>Project I</w:t>
      </w:r>
      <w:r w:rsidRPr="00C0445F">
        <w:rPr>
          <w:rFonts w:cstheme="minorHAnsi"/>
          <w:lang w:val="en-GB"/>
        </w:rPr>
        <w:t>nfo:</w:t>
      </w:r>
    </w:p>
    <w:p w14:paraId="297C7895" w14:textId="77777777" w:rsidR="006F65CA" w:rsidRPr="00C0445F" w:rsidRDefault="006F65CA" w:rsidP="00F40985">
      <w:pPr>
        <w:pStyle w:val="ListParagraph"/>
        <w:numPr>
          <w:ilvl w:val="0"/>
          <w:numId w:val="12"/>
        </w:numPr>
        <w:spacing w:after="0" w:line="240" w:lineRule="auto"/>
        <w:jc w:val="both"/>
        <w:rPr>
          <w:rFonts w:cstheme="minorHAnsi"/>
          <w:lang w:val="en-GB"/>
        </w:rPr>
      </w:pPr>
      <w:r w:rsidRPr="00C0445F">
        <w:rPr>
          <w:rFonts w:cstheme="minorHAnsi"/>
          <w:lang w:val="en-GB"/>
        </w:rPr>
        <w:t xml:space="preserve">INF-ACT (One Health Basic and Translational Research Actions addressing Unmet Needs on Emerging Infectious Diseases), funded by European Union, </w:t>
      </w:r>
      <w:proofErr w:type="spellStart"/>
      <w:r w:rsidRPr="00C0445F">
        <w:rPr>
          <w:rFonts w:cstheme="minorHAnsi"/>
          <w:lang w:val="en-GB"/>
        </w:rPr>
        <w:t>NextGenerationEU</w:t>
      </w:r>
      <w:proofErr w:type="spellEnd"/>
      <w:r w:rsidRPr="00C0445F">
        <w:rPr>
          <w:rFonts w:cstheme="minorHAnsi"/>
          <w:lang w:val="en-GB"/>
        </w:rPr>
        <w:t xml:space="preserve"> programme, PNRR Extended Partnership initiative on Emerging Infectious Diseases (PNRR, </w:t>
      </w:r>
      <w:proofErr w:type="spellStart"/>
      <w:r w:rsidRPr="00C0445F">
        <w:rPr>
          <w:rFonts w:cstheme="minorHAnsi"/>
          <w:lang w:val="en-GB"/>
        </w:rPr>
        <w:t>Missione</w:t>
      </w:r>
      <w:proofErr w:type="spellEnd"/>
      <w:r w:rsidRPr="00C0445F">
        <w:rPr>
          <w:rFonts w:cstheme="minorHAnsi"/>
          <w:lang w:val="en-GB"/>
        </w:rPr>
        <w:t xml:space="preserve"> 4 </w:t>
      </w:r>
      <w:proofErr w:type="spellStart"/>
      <w:r w:rsidRPr="00C0445F">
        <w:rPr>
          <w:rFonts w:cstheme="minorHAnsi"/>
          <w:lang w:val="en-GB"/>
        </w:rPr>
        <w:t>Componente</w:t>
      </w:r>
      <w:proofErr w:type="spellEnd"/>
      <w:r w:rsidRPr="00C0445F">
        <w:rPr>
          <w:rFonts w:cstheme="minorHAnsi"/>
          <w:lang w:val="en-GB"/>
        </w:rPr>
        <w:t xml:space="preserve"> 2 - Investimento 1.3), project number PE00000007, CUP ID </w:t>
      </w:r>
      <w:hyperlink r:id="rId11" w:history="1">
        <w:r w:rsidRPr="00C0445F">
          <w:rPr>
            <w:rStyle w:val="Hyperlink"/>
            <w:rFonts w:cstheme="minorHAnsi"/>
            <w:lang w:val="en-GB"/>
          </w:rPr>
          <w:t>B13C22002440006</w:t>
        </w:r>
      </w:hyperlink>
      <w:r w:rsidRPr="00C0445F">
        <w:rPr>
          <w:rFonts w:cstheme="minorHAnsi"/>
          <w:lang w:val="en-GB"/>
        </w:rPr>
        <w:t xml:space="preserve">, </w:t>
      </w:r>
      <w:hyperlink r:id="rId12" w:history="1">
        <w:r w:rsidRPr="00C0445F">
          <w:rPr>
            <w:rStyle w:val="Hyperlink"/>
            <w:rFonts w:cstheme="minorHAnsi"/>
            <w:lang w:val="en-GB"/>
          </w:rPr>
          <w:t>https://www.inf-act.it/</w:t>
        </w:r>
      </w:hyperlink>
      <w:r w:rsidRPr="00C0445F">
        <w:rPr>
          <w:rFonts w:cstheme="minorHAnsi"/>
          <w:lang w:val="en-GB"/>
        </w:rPr>
        <w:t>;</w:t>
      </w:r>
    </w:p>
    <w:p w14:paraId="272AAB98" w14:textId="028F7335" w:rsidR="006F65CA" w:rsidRPr="00C0445F" w:rsidRDefault="006F65CA" w:rsidP="00F40985">
      <w:pPr>
        <w:pStyle w:val="ListParagraph"/>
        <w:numPr>
          <w:ilvl w:val="0"/>
          <w:numId w:val="12"/>
        </w:numPr>
        <w:spacing w:after="0" w:line="240" w:lineRule="auto"/>
        <w:jc w:val="both"/>
        <w:rPr>
          <w:rFonts w:cstheme="minorHAnsi"/>
          <w:lang w:val="en-GB"/>
        </w:rPr>
      </w:pPr>
      <w:proofErr w:type="spellStart"/>
      <w:r w:rsidRPr="00C0445F">
        <w:rPr>
          <w:rFonts w:cstheme="minorHAnsi"/>
          <w:lang w:val="en-GB"/>
        </w:rPr>
        <w:t>CoDiCo</w:t>
      </w:r>
      <w:proofErr w:type="spellEnd"/>
      <w:r w:rsidRPr="00C0445F">
        <w:rPr>
          <w:rFonts w:cstheme="minorHAnsi"/>
          <w:lang w:val="en-GB"/>
        </w:rPr>
        <w:t xml:space="preserve"> (Transition from asymptomatic colonization to disease by human respiratory-tract bacteria as a target for vaccines and antimicrobial therapy: The </w:t>
      </w:r>
      <w:proofErr w:type="spellStart"/>
      <w:r w:rsidRPr="00C0445F">
        <w:rPr>
          <w:rFonts w:cstheme="minorHAnsi"/>
          <w:lang w:val="en-GB"/>
        </w:rPr>
        <w:t>CoDiCo</w:t>
      </w:r>
      <w:proofErr w:type="spellEnd"/>
      <w:r w:rsidRPr="00C0445F">
        <w:rPr>
          <w:rFonts w:cstheme="minorHAnsi"/>
          <w:lang w:val="en-GB"/>
        </w:rPr>
        <w:t xml:space="preserve"> (colonisation to disease concepts) project), funded by the Italian Ministry of University and Research under PRIN 2020 funding programme, project number </w:t>
      </w:r>
      <w:proofErr w:type="gramStart"/>
      <w:r w:rsidRPr="00C0445F">
        <w:rPr>
          <w:rFonts w:cstheme="minorHAnsi"/>
          <w:lang w:val="en-GB"/>
        </w:rPr>
        <w:t>202089LLEH;</w:t>
      </w:r>
      <w:proofErr w:type="gramEnd"/>
    </w:p>
    <w:p w14:paraId="2B05BA4A" w14:textId="59C8493A" w:rsidR="006F65CA" w:rsidRPr="00C0445F" w:rsidRDefault="006F65CA" w:rsidP="00F40985">
      <w:pPr>
        <w:pStyle w:val="ListParagraph"/>
        <w:numPr>
          <w:ilvl w:val="0"/>
          <w:numId w:val="12"/>
        </w:numPr>
        <w:spacing w:after="0" w:line="240" w:lineRule="auto"/>
        <w:jc w:val="both"/>
        <w:rPr>
          <w:rFonts w:cstheme="minorHAnsi"/>
          <w:lang w:val="en-GB"/>
        </w:rPr>
      </w:pPr>
      <w:r w:rsidRPr="00C0445F">
        <w:rPr>
          <w:rFonts w:cstheme="minorHAnsi"/>
          <w:lang w:val="en-GB"/>
        </w:rPr>
        <w:t xml:space="preserve">PRIN 2022 PNRR project “The innate immune reaction to invasive infection in human organs”, funded through the PRIN 2022 PNRR programme (National Recovery and Resilience Plan, </w:t>
      </w:r>
      <w:proofErr w:type="spellStart"/>
      <w:r w:rsidRPr="00C0445F">
        <w:rPr>
          <w:rFonts w:cstheme="minorHAnsi"/>
          <w:lang w:val="en-GB"/>
        </w:rPr>
        <w:t>Missione</w:t>
      </w:r>
      <w:proofErr w:type="spellEnd"/>
      <w:r w:rsidRPr="00C0445F">
        <w:rPr>
          <w:rFonts w:cstheme="minorHAnsi"/>
          <w:lang w:val="en-GB"/>
        </w:rPr>
        <w:t xml:space="preserve"> 4 </w:t>
      </w:r>
      <w:proofErr w:type="spellStart"/>
      <w:r w:rsidRPr="00C0445F">
        <w:rPr>
          <w:rFonts w:cstheme="minorHAnsi"/>
          <w:lang w:val="en-GB"/>
        </w:rPr>
        <w:t>Co</w:t>
      </w:r>
      <w:r w:rsidR="00EA0C9B">
        <w:rPr>
          <w:rFonts w:cstheme="minorHAnsi"/>
          <w:lang w:val="en-GB"/>
        </w:rPr>
        <w:t>m</w:t>
      </w:r>
      <w:r w:rsidRPr="00C0445F">
        <w:rPr>
          <w:rFonts w:cstheme="minorHAnsi"/>
          <w:lang w:val="en-GB"/>
        </w:rPr>
        <w:t>ponente</w:t>
      </w:r>
      <w:proofErr w:type="spellEnd"/>
      <w:r w:rsidRPr="00C0445F">
        <w:rPr>
          <w:rFonts w:cstheme="minorHAnsi"/>
          <w:lang w:val="en-GB"/>
        </w:rPr>
        <w:t xml:space="preserve"> 2 - Investimento 1.1), financed by the European Union within the </w:t>
      </w:r>
      <w:proofErr w:type="spellStart"/>
      <w:r w:rsidRPr="00C0445F">
        <w:rPr>
          <w:rFonts w:cstheme="minorHAnsi"/>
          <w:lang w:val="en-GB"/>
        </w:rPr>
        <w:t>NextGenerationEU</w:t>
      </w:r>
      <w:proofErr w:type="spellEnd"/>
      <w:r w:rsidRPr="00C0445F">
        <w:rPr>
          <w:rFonts w:cstheme="minorHAnsi"/>
          <w:lang w:val="en-GB"/>
        </w:rPr>
        <w:t xml:space="preserve"> programme. Grant number P2022M8KYE.</w:t>
      </w:r>
    </w:p>
    <w:p w14:paraId="3D072CBD" w14:textId="0D06509F" w:rsidR="006F65CA" w:rsidRPr="00C0445F" w:rsidRDefault="006F65CA" w:rsidP="00F40985">
      <w:pPr>
        <w:spacing w:after="0" w:line="240" w:lineRule="auto"/>
        <w:jc w:val="both"/>
        <w:rPr>
          <w:rFonts w:cstheme="minorHAnsi"/>
          <w:lang w:val="en-GB"/>
        </w:rPr>
      </w:pPr>
    </w:p>
    <w:p w14:paraId="4A1ED62A" w14:textId="77777777" w:rsidR="00B41330" w:rsidRPr="00C0445F" w:rsidRDefault="00EF26A7" w:rsidP="00F40985">
      <w:pPr>
        <w:pStyle w:val="Heading2"/>
        <w:spacing w:before="0" w:after="0" w:line="240" w:lineRule="auto"/>
        <w:jc w:val="both"/>
        <w:rPr>
          <w:lang w:val="en-GB"/>
        </w:rPr>
      </w:pPr>
      <w:bookmarkStart w:id="1" w:name="data-set-contents"/>
      <w:r w:rsidRPr="00C0445F">
        <w:rPr>
          <w:lang w:val="en-GB"/>
        </w:rPr>
        <w:t>Data set Contents</w:t>
      </w:r>
    </w:p>
    <w:p w14:paraId="4A1ED636" w14:textId="77777777" w:rsidR="00B41330" w:rsidRPr="00C0445F" w:rsidRDefault="00EF26A7" w:rsidP="00F40985">
      <w:pPr>
        <w:spacing w:after="0" w:line="240" w:lineRule="auto"/>
        <w:jc w:val="both"/>
        <w:rPr>
          <w:lang w:val="en-GB"/>
        </w:rPr>
      </w:pPr>
      <w:r w:rsidRPr="00C0445F">
        <w:rPr>
          <w:lang w:val="en-GB"/>
        </w:rPr>
        <w:t>The dataset consists of:</w:t>
      </w:r>
    </w:p>
    <w:p w14:paraId="4A1ED637" w14:textId="284249D9" w:rsidR="00B41330" w:rsidRPr="00C0445F" w:rsidRDefault="00A5319E" w:rsidP="00F40985">
      <w:pPr>
        <w:numPr>
          <w:ilvl w:val="0"/>
          <w:numId w:val="5"/>
        </w:numPr>
        <w:spacing w:after="0" w:line="240" w:lineRule="auto"/>
        <w:jc w:val="both"/>
        <w:rPr>
          <w:lang w:val="en-GB"/>
        </w:rPr>
      </w:pPr>
      <w:r w:rsidRPr="00C0445F">
        <w:rPr>
          <w:lang w:val="en-GB"/>
        </w:rPr>
        <w:t>4</w:t>
      </w:r>
      <w:r w:rsidR="00EF26A7" w:rsidRPr="00C0445F">
        <w:rPr>
          <w:lang w:val="en-GB"/>
        </w:rPr>
        <w:t xml:space="preserve"> </w:t>
      </w:r>
      <w:r w:rsidRPr="00C0445F">
        <w:rPr>
          <w:lang w:val="en-GB"/>
        </w:rPr>
        <w:t>timelapse video files in</w:t>
      </w:r>
      <w:r w:rsidR="00EF26A7" w:rsidRPr="00C0445F">
        <w:rPr>
          <w:lang w:val="en-GB"/>
        </w:rPr>
        <w:t xml:space="preserve"> .</w:t>
      </w:r>
      <w:r w:rsidRPr="00C0445F">
        <w:rPr>
          <w:lang w:val="en-GB"/>
        </w:rPr>
        <w:t>mp4</w:t>
      </w:r>
      <w:r w:rsidR="00EF26A7" w:rsidRPr="00C0445F">
        <w:rPr>
          <w:lang w:val="en-GB"/>
        </w:rPr>
        <w:t xml:space="preserve"> form</w:t>
      </w:r>
      <w:r w:rsidR="000C3548" w:rsidRPr="00C0445F">
        <w:rPr>
          <w:lang w:val="en-GB"/>
        </w:rPr>
        <w:t>at</w:t>
      </w:r>
    </w:p>
    <w:p w14:paraId="4A1ED63A" w14:textId="5DEEA054" w:rsidR="00B41330" w:rsidRPr="00C0445F" w:rsidRDefault="005A080F" w:rsidP="00F40985">
      <w:pPr>
        <w:numPr>
          <w:ilvl w:val="1"/>
          <w:numId w:val="7"/>
        </w:numPr>
        <w:spacing w:after="0" w:line="240" w:lineRule="auto"/>
        <w:jc w:val="both"/>
        <w:rPr>
          <w:b/>
          <w:bCs/>
          <w:lang w:val="en-GB"/>
        </w:rPr>
      </w:pPr>
      <w:r w:rsidRPr="00C0445F">
        <w:rPr>
          <w:b/>
          <w:bCs/>
          <w:lang w:val="en-GB"/>
        </w:rPr>
        <w:t>20minTimelapse_cells-bacteria-mannose.mp4</w:t>
      </w:r>
    </w:p>
    <w:p w14:paraId="72A57B45" w14:textId="4E9E1AD6" w:rsidR="00E84EA4" w:rsidRPr="00C0445F" w:rsidRDefault="005A080F" w:rsidP="00F40985">
      <w:pPr>
        <w:numPr>
          <w:ilvl w:val="1"/>
          <w:numId w:val="7"/>
        </w:numPr>
        <w:spacing w:after="0" w:line="240" w:lineRule="auto"/>
        <w:jc w:val="both"/>
        <w:rPr>
          <w:b/>
          <w:bCs/>
          <w:lang w:val="en-GB"/>
        </w:rPr>
      </w:pPr>
      <w:r w:rsidRPr="00C0445F">
        <w:rPr>
          <w:b/>
          <w:bCs/>
          <w:lang w:val="en-GB"/>
        </w:rPr>
        <w:t>20minTimelapse_cells-bacteria.mp4</w:t>
      </w:r>
    </w:p>
    <w:p w14:paraId="770FBFDE" w14:textId="2701E6F2" w:rsidR="00E84EA4" w:rsidRPr="00C0445F" w:rsidRDefault="005A080F" w:rsidP="00F40985">
      <w:pPr>
        <w:numPr>
          <w:ilvl w:val="1"/>
          <w:numId w:val="7"/>
        </w:numPr>
        <w:spacing w:after="0" w:line="240" w:lineRule="auto"/>
        <w:jc w:val="both"/>
        <w:rPr>
          <w:b/>
          <w:bCs/>
          <w:lang w:val="en-GB"/>
        </w:rPr>
      </w:pPr>
      <w:r w:rsidRPr="00C0445F">
        <w:rPr>
          <w:b/>
          <w:bCs/>
          <w:lang w:val="en-GB"/>
        </w:rPr>
        <w:t>20minTimelapse_cells-mannose.mp4</w:t>
      </w:r>
    </w:p>
    <w:p w14:paraId="4B861D1A" w14:textId="6613EE5F" w:rsidR="00E84EA4" w:rsidRPr="00C0445F" w:rsidRDefault="005A080F" w:rsidP="00F40985">
      <w:pPr>
        <w:numPr>
          <w:ilvl w:val="1"/>
          <w:numId w:val="7"/>
        </w:numPr>
        <w:spacing w:after="0" w:line="240" w:lineRule="auto"/>
        <w:jc w:val="both"/>
        <w:rPr>
          <w:b/>
          <w:bCs/>
          <w:lang w:val="en-GB"/>
        </w:rPr>
      </w:pPr>
      <w:r w:rsidRPr="00C0445F">
        <w:rPr>
          <w:b/>
          <w:bCs/>
          <w:lang w:val="en-GB"/>
        </w:rPr>
        <w:t>20minTimelapse_cells.mp4</w:t>
      </w:r>
    </w:p>
    <w:p w14:paraId="4A1ED63B" w14:textId="77777777" w:rsidR="00B41330" w:rsidRPr="00C0445F" w:rsidRDefault="00EF26A7" w:rsidP="00F40985">
      <w:pPr>
        <w:numPr>
          <w:ilvl w:val="0"/>
          <w:numId w:val="5"/>
        </w:numPr>
        <w:spacing w:after="0" w:line="240" w:lineRule="auto"/>
        <w:jc w:val="both"/>
        <w:rPr>
          <w:lang w:val="en-GB"/>
        </w:rPr>
      </w:pPr>
      <w:r w:rsidRPr="00C0445F">
        <w:rPr>
          <w:lang w:val="en-GB"/>
        </w:rPr>
        <w:t>1 README file</w:t>
      </w:r>
    </w:p>
    <w:p w14:paraId="4A1ED63C" w14:textId="6B825A8D" w:rsidR="00B41330" w:rsidRPr="00C0445F" w:rsidRDefault="008F352B" w:rsidP="00F40985">
      <w:pPr>
        <w:numPr>
          <w:ilvl w:val="1"/>
          <w:numId w:val="8"/>
        </w:numPr>
        <w:spacing w:after="0" w:line="240" w:lineRule="auto"/>
        <w:jc w:val="both"/>
        <w:rPr>
          <w:b/>
          <w:bCs/>
          <w:lang w:val="en-GB"/>
        </w:rPr>
      </w:pPr>
      <w:r w:rsidRPr="00C0445F">
        <w:rPr>
          <w:b/>
          <w:bCs/>
          <w:lang w:val="en-GB"/>
        </w:rPr>
        <w:t>20min</w:t>
      </w:r>
      <w:r w:rsidR="00331856" w:rsidRPr="00C0445F">
        <w:rPr>
          <w:b/>
          <w:bCs/>
          <w:lang w:val="en-GB"/>
        </w:rPr>
        <w:t>Timelapse</w:t>
      </w:r>
      <w:r w:rsidR="006F65CA" w:rsidRPr="00C0445F">
        <w:rPr>
          <w:b/>
          <w:bCs/>
          <w:lang w:val="en-GB"/>
        </w:rPr>
        <w:t>_PrimaryHumanSpleenCells_BacterialClearance_</w:t>
      </w:r>
      <w:r w:rsidRPr="00C0445F">
        <w:rPr>
          <w:b/>
          <w:bCs/>
          <w:lang w:val="en-GB"/>
        </w:rPr>
        <w:t>README</w:t>
      </w:r>
      <w:r w:rsidR="00EF26A7" w:rsidRPr="00C0445F">
        <w:rPr>
          <w:b/>
          <w:bCs/>
          <w:lang w:val="en-GB"/>
        </w:rPr>
        <w:t>.docx</w:t>
      </w:r>
    </w:p>
    <w:p w14:paraId="0E1C6AC6" w14:textId="77777777" w:rsidR="00331856" w:rsidRPr="00C0445F" w:rsidRDefault="00331856" w:rsidP="00F40985">
      <w:pPr>
        <w:spacing w:after="0" w:line="240" w:lineRule="auto"/>
        <w:ind w:left="1440"/>
        <w:jc w:val="both"/>
        <w:rPr>
          <w:lang w:val="en-GB"/>
        </w:rPr>
      </w:pPr>
    </w:p>
    <w:p w14:paraId="4A1ED63D" w14:textId="77777777" w:rsidR="00B41330" w:rsidRPr="00C0445F" w:rsidRDefault="00EF26A7" w:rsidP="00F40985">
      <w:pPr>
        <w:pStyle w:val="Heading2"/>
        <w:spacing w:before="0" w:after="0" w:line="240" w:lineRule="auto"/>
        <w:jc w:val="both"/>
        <w:rPr>
          <w:lang w:val="en-GB"/>
        </w:rPr>
      </w:pPr>
      <w:bookmarkStart w:id="2" w:name="abstract"/>
      <w:bookmarkEnd w:id="1"/>
      <w:r w:rsidRPr="00C0445F">
        <w:rPr>
          <w:lang w:val="en-GB"/>
        </w:rPr>
        <w:t>Abstract</w:t>
      </w:r>
    </w:p>
    <w:p w14:paraId="4A1ED63E" w14:textId="6412C8F8" w:rsidR="00B41330" w:rsidRPr="00C0445F" w:rsidRDefault="0033468B" w:rsidP="00F40985">
      <w:pPr>
        <w:spacing w:after="0" w:line="240" w:lineRule="auto"/>
        <w:jc w:val="both"/>
        <w:rPr>
          <w:lang w:val="en-GB"/>
        </w:rPr>
      </w:pPr>
      <w:r w:rsidRPr="00C0445F">
        <w:rPr>
          <w:lang w:val="en-GB"/>
        </w:rPr>
        <w:t>In the red pulp of the human spleen, differently to equivalent anatomical sites in other animals, capsulated bacteria are captured by the CD206 mannose receptor on sinusoidal lining cells and only in a second moment delivered to CD163+ red pulp macrophages. The data deposited represent four 20 min time lapse microscopy videos of primary human spleen cell cultures containing CD163+ macrophages and CD206+ sinusoidal lining cells. The four videos show the two types of human primary cells</w:t>
      </w:r>
      <w:r w:rsidR="00A24F14" w:rsidRPr="00C0445F">
        <w:rPr>
          <w:lang w:val="en-GB"/>
        </w:rPr>
        <w:t>:</w:t>
      </w:r>
      <w:r w:rsidRPr="00C0445F">
        <w:rPr>
          <w:lang w:val="en-GB"/>
        </w:rPr>
        <w:t xml:space="preserve"> 1) without any addition (</w:t>
      </w:r>
      <w:r w:rsidR="009B4940" w:rsidRPr="00C0445F">
        <w:rPr>
          <w:lang w:val="en-GB"/>
        </w:rPr>
        <w:t>uninfected</w:t>
      </w:r>
      <w:r w:rsidRPr="00C0445F">
        <w:rPr>
          <w:lang w:val="en-GB"/>
        </w:rPr>
        <w:t xml:space="preserve"> and </w:t>
      </w:r>
      <w:r w:rsidR="009B4940" w:rsidRPr="00C0445F">
        <w:rPr>
          <w:lang w:val="en-GB"/>
        </w:rPr>
        <w:t>uninhibited</w:t>
      </w:r>
      <w:r w:rsidRPr="00C0445F">
        <w:rPr>
          <w:lang w:val="en-GB"/>
        </w:rPr>
        <w:t xml:space="preserve"> control)</w:t>
      </w:r>
      <w:r w:rsidR="00A24F14" w:rsidRPr="00C0445F">
        <w:rPr>
          <w:lang w:val="en-GB"/>
        </w:rPr>
        <w:t>;</w:t>
      </w:r>
      <w:r w:rsidRPr="00C0445F">
        <w:rPr>
          <w:lang w:val="en-GB"/>
        </w:rPr>
        <w:t xml:space="preserve"> 2) with Streptococcus pneumoniae (in green)</w:t>
      </w:r>
      <w:r w:rsidR="002D4BB3" w:rsidRPr="00C0445F">
        <w:rPr>
          <w:lang w:val="en-GB"/>
        </w:rPr>
        <w:t xml:space="preserve"> </w:t>
      </w:r>
      <w:r w:rsidRPr="00C0445F">
        <w:rPr>
          <w:lang w:val="en-GB"/>
        </w:rPr>
        <w:t>(infected)</w:t>
      </w:r>
      <w:r w:rsidR="00A24F14" w:rsidRPr="00C0445F">
        <w:rPr>
          <w:lang w:val="en-GB"/>
        </w:rPr>
        <w:t>;</w:t>
      </w:r>
      <w:r w:rsidRPr="00C0445F">
        <w:rPr>
          <w:lang w:val="en-GB"/>
        </w:rPr>
        <w:t xml:space="preserve"> 3) with S. pneumoniae and </w:t>
      </w:r>
      <w:r w:rsidRPr="00C0445F">
        <w:rPr>
          <w:lang w:val="en-GB"/>
        </w:rPr>
        <w:lastRenderedPageBreak/>
        <w:t>mannose (infected and CD206 inhibition)</w:t>
      </w:r>
      <w:r w:rsidR="00A24F14" w:rsidRPr="00C0445F">
        <w:rPr>
          <w:lang w:val="en-GB"/>
        </w:rPr>
        <w:t>;</w:t>
      </w:r>
      <w:r w:rsidRPr="00C0445F">
        <w:rPr>
          <w:lang w:val="en-GB"/>
        </w:rPr>
        <w:t xml:space="preserve"> 4) with mannose only (not infected, but CD206 inhibition). Data are supplementary to a submitted manuscript.</w:t>
      </w:r>
    </w:p>
    <w:p w14:paraId="48E0A286" w14:textId="77777777" w:rsidR="009B4940" w:rsidRPr="00C0445F" w:rsidRDefault="009B4940" w:rsidP="00F40985">
      <w:pPr>
        <w:spacing w:after="0" w:line="240" w:lineRule="auto"/>
        <w:jc w:val="both"/>
        <w:rPr>
          <w:color w:val="808080" w:themeColor="background1" w:themeShade="80"/>
          <w:lang w:val="en-GB"/>
        </w:rPr>
      </w:pPr>
    </w:p>
    <w:p w14:paraId="4A1ED63F" w14:textId="3E867CBD" w:rsidR="00B41330" w:rsidRPr="00C0445F" w:rsidRDefault="00EF26A7" w:rsidP="00F40985">
      <w:pPr>
        <w:pStyle w:val="Heading2"/>
        <w:spacing w:before="0" w:after="0" w:line="240" w:lineRule="auto"/>
        <w:jc w:val="both"/>
        <w:rPr>
          <w:lang w:val="en-GB"/>
        </w:rPr>
      </w:pPr>
      <w:bookmarkStart w:id="3" w:name="content-of-the-files"/>
      <w:bookmarkEnd w:id="2"/>
      <w:r w:rsidRPr="00C0445F">
        <w:rPr>
          <w:lang w:val="en-GB"/>
        </w:rPr>
        <w:t>Content of the files</w:t>
      </w:r>
    </w:p>
    <w:p w14:paraId="4A1ED641" w14:textId="50C6EA47" w:rsidR="00B41330" w:rsidRPr="00C0445F" w:rsidRDefault="00EF26A7" w:rsidP="00F40985">
      <w:pPr>
        <w:pStyle w:val="ListParagraph"/>
        <w:numPr>
          <w:ilvl w:val="0"/>
          <w:numId w:val="9"/>
        </w:numPr>
        <w:spacing w:after="0" w:line="240" w:lineRule="auto"/>
        <w:jc w:val="both"/>
        <w:rPr>
          <w:lang w:val="en-GB"/>
        </w:rPr>
      </w:pPr>
      <w:r w:rsidRPr="00C0445F">
        <w:rPr>
          <w:lang w:val="en-GB"/>
        </w:rPr>
        <w:t xml:space="preserve">file </w:t>
      </w:r>
      <w:r w:rsidR="005A080F" w:rsidRPr="00C0445F">
        <w:rPr>
          <w:b/>
          <w:bCs/>
          <w:lang w:val="en-GB"/>
        </w:rPr>
        <w:t>20minTimelapse_cells.mp4</w:t>
      </w:r>
      <w:r w:rsidRPr="00C0445F">
        <w:rPr>
          <w:lang w:val="en-GB"/>
        </w:rPr>
        <w:t xml:space="preserve"> contains </w:t>
      </w:r>
      <w:r w:rsidR="00E41E89" w:rsidRPr="00C0445F">
        <w:rPr>
          <w:lang w:val="en-GB"/>
        </w:rPr>
        <w:t>two types of human primary cells</w:t>
      </w:r>
      <w:r w:rsidR="002D4BB3" w:rsidRPr="00C0445F">
        <w:rPr>
          <w:lang w:val="en-GB"/>
        </w:rPr>
        <w:t xml:space="preserve"> (CD163+ macrophages and CD206+ sinusoidal lining cells),</w:t>
      </w:r>
      <w:r w:rsidR="00E41E89" w:rsidRPr="00C0445F">
        <w:rPr>
          <w:lang w:val="en-GB"/>
        </w:rPr>
        <w:t xml:space="preserve"> without any addition </w:t>
      </w:r>
      <w:r w:rsidR="002D4BB3" w:rsidRPr="00C0445F">
        <w:rPr>
          <w:lang w:val="en-GB"/>
        </w:rPr>
        <w:t>[</w:t>
      </w:r>
      <w:r w:rsidR="00E41E89" w:rsidRPr="00C0445F">
        <w:rPr>
          <w:lang w:val="en-GB"/>
        </w:rPr>
        <w:t>uninfected and uninhibited control</w:t>
      </w:r>
      <w:r w:rsidR="002D4BB3" w:rsidRPr="00C0445F">
        <w:rPr>
          <w:lang w:val="en-GB"/>
        </w:rPr>
        <w:t>]</w:t>
      </w:r>
    </w:p>
    <w:p w14:paraId="4A1ED642" w14:textId="433B0722" w:rsidR="00B41330" w:rsidRPr="00C0445F" w:rsidRDefault="00EF26A7" w:rsidP="00F40985">
      <w:pPr>
        <w:pStyle w:val="ListParagraph"/>
        <w:numPr>
          <w:ilvl w:val="0"/>
          <w:numId w:val="9"/>
        </w:numPr>
        <w:spacing w:after="0" w:line="240" w:lineRule="auto"/>
        <w:jc w:val="both"/>
        <w:rPr>
          <w:lang w:val="en-GB"/>
        </w:rPr>
      </w:pPr>
      <w:r w:rsidRPr="00C0445F">
        <w:rPr>
          <w:lang w:val="en-GB"/>
        </w:rPr>
        <w:t xml:space="preserve">file </w:t>
      </w:r>
      <w:r w:rsidR="005A080F" w:rsidRPr="00C0445F">
        <w:rPr>
          <w:b/>
          <w:bCs/>
          <w:lang w:val="en-GB"/>
        </w:rPr>
        <w:t>20minTimelapse_cells-mannose.mp4</w:t>
      </w:r>
      <w:r w:rsidRPr="00C0445F">
        <w:rPr>
          <w:b/>
          <w:bCs/>
          <w:lang w:val="en-GB"/>
        </w:rPr>
        <w:t xml:space="preserve"> </w:t>
      </w:r>
      <w:r w:rsidRPr="00C0445F">
        <w:rPr>
          <w:lang w:val="en-GB"/>
        </w:rPr>
        <w:t xml:space="preserve">contains </w:t>
      </w:r>
      <w:r w:rsidR="006D1DD3" w:rsidRPr="00C0445F">
        <w:rPr>
          <w:lang w:val="en-GB"/>
        </w:rPr>
        <w:t xml:space="preserve">two types of human primary cells </w:t>
      </w:r>
      <w:r w:rsidR="002D4BB3" w:rsidRPr="00C0445F">
        <w:rPr>
          <w:lang w:val="en-GB"/>
        </w:rPr>
        <w:t xml:space="preserve">(CD163+ macrophages and CD206+ sinusoidal lining cells) </w:t>
      </w:r>
      <w:r w:rsidR="006D1DD3" w:rsidRPr="00C0445F">
        <w:rPr>
          <w:lang w:val="en-GB"/>
        </w:rPr>
        <w:t xml:space="preserve">supplemented with mannose only </w:t>
      </w:r>
      <w:r w:rsidR="002D4BB3" w:rsidRPr="00C0445F">
        <w:rPr>
          <w:lang w:val="en-GB"/>
        </w:rPr>
        <w:t>[</w:t>
      </w:r>
      <w:r w:rsidR="006D1DD3" w:rsidRPr="00C0445F">
        <w:rPr>
          <w:lang w:val="en-GB"/>
        </w:rPr>
        <w:t>not infected, but CD206 inhibition</w:t>
      </w:r>
      <w:r w:rsidR="002D4BB3" w:rsidRPr="00C0445F">
        <w:rPr>
          <w:lang w:val="en-GB"/>
        </w:rPr>
        <w:t>]</w:t>
      </w:r>
    </w:p>
    <w:p w14:paraId="3EE71A62" w14:textId="14E66DEA" w:rsidR="00E41E89" w:rsidRPr="00C0445F" w:rsidRDefault="00E41E89" w:rsidP="00F40985">
      <w:pPr>
        <w:numPr>
          <w:ilvl w:val="0"/>
          <w:numId w:val="9"/>
        </w:numPr>
        <w:spacing w:after="0" w:line="240" w:lineRule="auto"/>
        <w:jc w:val="both"/>
        <w:rPr>
          <w:rStyle w:val="InlineComment"/>
          <w:color w:val="auto"/>
          <w:lang w:val="en-GB"/>
        </w:rPr>
      </w:pPr>
      <w:bookmarkStart w:id="4" w:name="file-specifications"/>
      <w:bookmarkEnd w:id="3"/>
      <w:r w:rsidRPr="00C0445F">
        <w:rPr>
          <w:lang w:val="en-GB"/>
        </w:rPr>
        <w:t xml:space="preserve">file </w:t>
      </w:r>
      <w:r w:rsidR="005A080F" w:rsidRPr="00C0445F">
        <w:rPr>
          <w:b/>
          <w:bCs/>
          <w:lang w:val="en-GB"/>
        </w:rPr>
        <w:t>20minTimelapse_cells-bacteria.mp4</w:t>
      </w:r>
      <w:r w:rsidRPr="00C0445F">
        <w:rPr>
          <w:lang w:val="en-GB"/>
        </w:rPr>
        <w:t xml:space="preserve"> contains </w:t>
      </w:r>
      <w:r w:rsidR="006D1DD3" w:rsidRPr="00C0445F">
        <w:rPr>
          <w:lang w:val="en-GB"/>
        </w:rPr>
        <w:t>two types of human primary cells</w:t>
      </w:r>
      <w:r w:rsidR="002D4BB3" w:rsidRPr="00C0445F">
        <w:rPr>
          <w:lang w:val="en-GB"/>
        </w:rPr>
        <w:t xml:space="preserve"> (CD163+ macrophages and CD206+ sinusoidal lining cells)</w:t>
      </w:r>
      <w:r w:rsidR="006D1DD3" w:rsidRPr="00C0445F">
        <w:rPr>
          <w:lang w:val="en-GB"/>
        </w:rPr>
        <w:t xml:space="preserve"> infected with Streptococcus pneumoniae (in green)</w:t>
      </w:r>
      <w:r w:rsidR="002D4BB3" w:rsidRPr="00C0445F">
        <w:rPr>
          <w:lang w:val="en-GB"/>
        </w:rPr>
        <w:t xml:space="preserve"> [</w:t>
      </w:r>
      <w:r w:rsidR="006D1DD3" w:rsidRPr="00C0445F">
        <w:rPr>
          <w:lang w:val="en-GB"/>
        </w:rPr>
        <w:t>infected</w:t>
      </w:r>
      <w:r w:rsidR="002D4BB3" w:rsidRPr="00C0445F">
        <w:rPr>
          <w:lang w:val="en-GB"/>
        </w:rPr>
        <w:t>]</w:t>
      </w:r>
    </w:p>
    <w:p w14:paraId="2FE9FB03" w14:textId="4B093BC7" w:rsidR="00E41E89" w:rsidRPr="00C0445F" w:rsidRDefault="00E41E89" w:rsidP="00F40985">
      <w:pPr>
        <w:numPr>
          <w:ilvl w:val="0"/>
          <w:numId w:val="9"/>
        </w:numPr>
        <w:spacing w:after="0" w:line="240" w:lineRule="auto"/>
        <w:jc w:val="both"/>
        <w:rPr>
          <w:lang w:val="en-GB"/>
        </w:rPr>
      </w:pPr>
      <w:r w:rsidRPr="00C0445F">
        <w:rPr>
          <w:lang w:val="en-GB"/>
        </w:rPr>
        <w:t xml:space="preserve">file </w:t>
      </w:r>
      <w:r w:rsidR="005A080F" w:rsidRPr="00C0445F">
        <w:rPr>
          <w:b/>
          <w:bCs/>
          <w:lang w:val="en-GB"/>
        </w:rPr>
        <w:t>20minTimelapse_cells-bacteria-mannose.mp4</w:t>
      </w:r>
      <w:r w:rsidRPr="00C0445F">
        <w:rPr>
          <w:lang w:val="en-GB"/>
        </w:rPr>
        <w:t xml:space="preserve"> contains </w:t>
      </w:r>
      <w:r w:rsidR="006D1DD3" w:rsidRPr="00C0445F">
        <w:rPr>
          <w:lang w:val="en-GB"/>
        </w:rPr>
        <w:t xml:space="preserve">two types of human primary cells </w:t>
      </w:r>
      <w:r w:rsidR="005A080F" w:rsidRPr="00C0445F">
        <w:rPr>
          <w:lang w:val="en-GB"/>
        </w:rPr>
        <w:t xml:space="preserve">(CD163+ macrophages and CD206+ sinusoidal lining cells) </w:t>
      </w:r>
      <w:r w:rsidR="006D1DD3" w:rsidRPr="00C0445F">
        <w:rPr>
          <w:lang w:val="en-GB"/>
        </w:rPr>
        <w:t xml:space="preserve">infected with S. pneumoniae and supplemented with mannose </w:t>
      </w:r>
      <w:r w:rsidR="002D4BB3" w:rsidRPr="00C0445F">
        <w:rPr>
          <w:lang w:val="en-GB"/>
        </w:rPr>
        <w:t>[</w:t>
      </w:r>
      <w:r w:rsidR="006D1DD3" w:rsidRPr="00C0445F">
        <w:rPr>
          <w:lang w:val="en-GB"/>
        </w:rPr>
        <w:t>infected and CD206 inhibition</w:t>
      </w:r>
      <w:r w:rsidR="002D4BB3" w:rsidRPr="00C0445F">
        <w:rPr>
          <w:lang w:val="en-GB"/>
        </w:rPr>
        <w:t>]</w:t>
      </w:r>
    </w:p>
    <w:p w14:paraId="7D95C3D5" w14:textId="77777777" w:rsidR="00E41E89" w:rsidRPr="00C0445F" w:rsidRDefault="00E41E89" w:rsidP="00F40985">
      <w:pPr>
        <w:spacing w:after="0" w:line="240" w:lineRule="auto"/>
        <w:ind w:left="720"/>
        <w:jc w:val="both"/>
        <w:rPr>
          <w:lang w:val="en-GB"/>
        </w:rPr>
      </w:pPr>
    </w:p>
    <w:p w14:paraId="4A1ED64D" w14:textId="77777777" w:rsidR="00B41330" w:rsidRPr="00C0445F" w:rsidRDefault="00EF26A7" w:rsidP="00F40985">
      <w:pPr>
        <w:pStyle w:val="Heading2"/>
        <w:spacing w:before="0" w:after="0" w:line="240" w:lineRule="auto"/>
        <w:jc w:val="both"/>
        <w:rPr>
          <w:lang w:val="en-GB"/>
        </w:rPr>
      </w:pPr>
      <w:bookmarkStart w:id="5" w:name="data-sources"/>
      <w:bookmarkEnd w:id="4"/>
      <w:r w:rsidRPr="00C0445F">
        <w:rPr>
          <w:lang w:val="en-GB"/>
        </w:rPr>
        <w:t>Data sources</w:t>
      </w:r>
    </w:p>
    <w:p w14:paraId="4A1ED64E" w14:textId="4D0E4FFC" w:rsidR="00B41330" w:rsidRPr="00C0445F" w:rsidRDefault="00E91129" w:rsidP="00F40985">
      <w:pPr>
        <w:spacing w:after="0" w:line="240" w:lineRule="auto"/>
        <w:jc w:val="both"/>
        <w:rPr>
          <w:rStyle w:val="InlineComment"/>
          <w:color w:val="808080" w:themeColor="background1" w:themeShade="80"/>
          <w:lang w:val="en-GB"/>
        </w:rPr>
      </w:pPr>
      <w:r w:rsidRPr="00C0445F">
        <w:rPr>
          <w:rStyle w:val="InlineComment"/>
          <w:color w:val="auto"/>
          <w:lang w:val="en-GB"/>
        </w:rPr>
        <w:t xml:space="preserve">Human primary </w:t>
      </w:r>
      <w:r w:rsidR="004933B6" w:rsidRPr="00C0445F">
        <w:rPr>
          <w:rStyle w:val="InlineComment"/>
          <w:color w:val="auto"/>
          <w:lang w:val="en-GB"/>
        </w:rPr>
        <w:t xml:space="preserve">cells were obtained through clinical trial </w:t>
      </w:r>
      <w:r w:rsidR="00FD5238" w:rsidRPr="00C0445F">
        <w:rPr>
          <w:lang w:val="en-GB"/>
        </w:rPr>
        <w:t>668_2023_Sper_AOUBo 19.10.2023</w:t>
      </w:r>
      <w:r w:rsidR="00B15661" w:rsidRPr="00C0445F">
        <w:rPr>
          <w:lang w:val="en-GB"/>
        </w:rPr>
        <w:t>.</w:t>
      </w:r>
    </w:p>
    <w:p w14:paraId="7CBFD9B4" w14:textId="77777777" w:rsidR="00AE7903" w:rsidRPr="00C0445F" w:rsidRDefault="00AE7903" w:rsidP="00F40985">
      <w:pPr>
        <w:spacing w:after="0" w:line="240" w:lineRule="auto"/>
        <w:jc w:val="both"/>
        <w:rPr>
          <w:color w:val="808080" w:themeColor="background1" w:themeShade="80"/>
          <w:lang w:val="en-GB"/>
        </w:rPr>
      </w:pPr>
    </w:p>
    <w:bookmarkEnd w:id="0"/>
    <w:bookmarkEnd w:id="5"/>
    <w:p w14:paraId="04D722EC" w14:textId="607BD83F" w:rsidR="00E32730" w:rsidRPr="00C0445F" w:rsidRDefault="00CA5559" w:rsidP="00F40985">
      <w:pPr>
        <w:spacing w:after="0" w:line="240" w:lineRule="auto"/>
        <w:jc w:val="both"/>
        <w:rPr>
          <w:rStyle w:val="InlineComment"/>
          <w:rFonts w:asciiTheme="majorHAnsi" w:hAnsiTheme="majorHAnsi" w:cstheme="majorHAnsi"/>
          <w:color w:val="4472C4" w:themeColor="accent1"/>
          <w:sz w:val="32"/>
          <w:szCs w:val="32"/>
          <w:lang w:val="en-GB"/>
        </w:rPr>
      </w:pPr>
      <w:r w:rsidRPr="00C0445F">
        <w:rPr>
          <w:rStyle w:val="InlineComment"/>
          <w:rFonts w:asciiTheme="majorHAnsi" w:hAnsiTheme="majorHAnsi" w:cstheme="majorHAnsi"/>
          <w:color w:val="4472C4" w:themeColor="accent1"/>
          <w:sz w:val="32"/>
          <w:szCs w:val="32"/>
          <w:lang w:val="en-GB"/>
        </w:rPr>
        <w:t>Methodology</w:t>
      </w:r>
    </w:p>
    <w:p w14:paraId="4FF589CB" w14:textId="01481842" w:rsidR="00CA5559" w:rsidRPr="00C0445F" w:rsidRDefault="00125B54" w:rsidP="00F40985">
      <w:pPr>
        <w:spacing w:after="0" w:line="240" w:lineRule="auto"/>
        <w:jc w:val="both"/>
        <w:rPr>
          <w:rStyle w:val="InlineComment"/>
          <w:color w:val="808080" w:themeColor="background1" w:themeShade="80"/>
          <w:lang w:val="en-GB"/>
        </w:rPr>
      </w:pPr>
      <w:r w:rsidRPr="00C0445F">
        <w:rPr>
          <w:lang w:val="en-GB"/>
        </w:rPr>
        <w:t xml:space="preserve">Time-lapse confocal imaging of primary splenic cells was carried out using a Nikon A1R+ confocal laser scanning microscope with resonant scanning and a 60× objective at the microscopy facility of the University of Bologna. Cells were plated at a density of 1x10^5 per well in black, glass-bottom 96-well plates (Corning) and infected with a GFP-expressing strain of S. pneumoniae at a multiplicity of infection (MOI) of 10. Imaging took place at 37 °C over a period of approximately 20 minutes, capturing frames every 20 seconds. Image processing and cell tracking were conducted in Fiji using the </w:t>
      </w:r>
      <w:proofErr w:type="spellStart"/>
      <w:r w:rsidRPr="00C0445F">
        <w:rPr>
          <w:lang w:val="en-GB"/>
        </w:rPr>
        <w:t>MTrackJ</w:t>
      </w:r>
      <w:proofErr w:type="spellEnd"/>
      <w:r w:rsidRPr="00C0445F">
        <w:rPr>
          <w:lang w:val="en-GB"/>
        </w:rPr>
        <w:t xml:space="preserve"> plugin.</w:t>
      </w:r>
    </w:p>
    <w:sectPr w:rsidR="00CA5559" w:rsidRPr="00C0445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F0A3" w14:textId="77777777" w:rsidR="00B178B9" w:rsidRDefault="00B178B9" w:rsidP="005A080F">
      <w:pPr>
        <w:spacing w:after="0" w:line="240" w:lineRule="auto"/>
      </w:pPr>
      <w:r>
        <w:separator/>
      </w:r>
    </w:p>
  </w:endnote>
  <w:endnote w:type="continuationSeparator" w:id="0">
    <w:p w14:paraId="298D6C3A" w14:textId="77777777" w:rsidR="00B178B9" w:rsidRDefault="00B178B9" w:rsidP="005A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33ED" w14:textId="77777777" w:rsidR="00B178B9" w:rsidRDefault="00B178B9" w:rsidP="005A080F">
      <w:pPr>
        <w:spacing w:after="0" w:line="240" w:lineRule="auto"/>
      </w:pPr>
      <w:r>
        <w:separator/>
      </w:r>
    </w:p>
  </w:footnote>
  <w:footnote w:type="continuationSeparator" w:id="0">
    <w:p w14:paraId="1A12F0AA" w14:textId="77777777" w:rsidR="00B178B9" w:rsidRDefault="00B178B9" w:rsidP="005A0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3F013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460966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D7E4DB8"/>
    <w:multiLevelType w:val="hybridMultilevel"/>
    <w:tmpl w:val="6E7050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735264"/>
    <w:multiLevelType w:val="hybridMultilevel"/>
    <w:tmpl w:val="2688A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2665431">
    <w:abstractNumId w:val="0"/>
  </w:num>
  <w:num w:numId="2" w16cid:durableId="2132623790">
    <w:abstractNumId w:val="1"/>
  </w:num>
  <w:num w:numId="3" w16cid:durableId="1223324818">
    <w:abstractNumId w:val="1"/>
  </w:num>
  <w:num w:numId="4" w16cid:durableId="61801433">
    <w:abstractNumId w:val="1"/>
  </w:num>
  <w:num w:numId="5" w16cid:durableId="2102413967">
    <w:abstractNumId w:val="1"/>
  </w:num>
  <w:num w:numId="6" w16cid:durableId="1798137606">
    <w:abstractNumId w:val="1"/>
  </w:num>
  <w:num w:numId="7" w16cid:durableId="192154387">
    <w:abstractNumId w:val="1"/>
  </w:num>
  <w:num w:numId="8" w16cid:durableId="1597053145">
    <w:abstractNumId w:val="1"/>
  </w:num>
  <w:num w:numId="9" w16cid:durableId="1173182269">
    <w:abstractNumId w:val="1"/>
  </w:num>
  <w:num w:numId="10" w16cid:durableId="157504040">
    <w:abstractNumId w:val="1"/>
  </w:num>
  <w:num w:numId="11" w16cid:durableId="840656229">
    <w:abstractNumId w:val="3"/>
  </w:num>
  <w:num w:numId="12" w16cid:durableId="1906187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1C"/>
    <w:rsid w:val="000A5CF2"/>
    <w:rsid w:val="000B3FDB"/>
    <w:rsid w:val="000C3548"/>
    <w:rsid w:val="00125B54"/>
    <w:rsid w:val="001263BA"/>
    <w:rsid w:val="0012788F"/>
    <w:rsid w:val="00157BCE"/>
    <w:rsid w:val="0018504D"/>
    <w:rsid w:val="001913FE"/>
    <w:rsid w:val="001F4CFB"/>
    <w:rsid w:val="00213EC8"/>
    <w:rsid w:val="00214FFC"/>
    <w:rsid w:val="00235683"/>
    <w:rsid w:val="002359D5"/>
    <w:rsid w:val="00277376"/>
    <w:rsid w:val="002D4BB3"/>
    <w:rsid w:val="002E0F90"/>
    <w:rsid w:val="002F3681"/>
    <w:rsid w:val="003023E8"/>
    <w:rsid w:val="00303B4B"/>
    <w:rsid w:val="00306DC5"/>
    <w:rsid w:val="00331856"/>
    <w:rsid w:val="0033468B"/>
    <w:rsid w:val="0033599A"/>
    <w:rsid w:val="0039721D"/>
    <w:rsid w:val="003B45C6"/>
    <w:rsid w:val="0040232B"/>
    <w:rsid w:val="00474520"/>
    <w:rsid w:val="004933B6"/>
    <w:rsid w:val="004F2BF1"/>
    <w:rsid w:val="00501239"/>
    <w:rsid w:val="00506852"/>
    <w:rsid w:val="005A080F"/>
    <w:rsid w:val="00660E60"/>
    <w:rsid w:val="00683744"/>
    <w:rsid w:val="00692BD2"/>
    <w:rsid w:val="006D1DD3"/>
    <w:rsid w:val="006F65CA"/>
    <w:rsid w:val="00704DF5"/>
    <w:rsid w:val="00743BCE"/>
    <w:rsid w:val="0075350F"/>
    <w:rsid w:val="00787A2E"/>
    <w:rsid w:val="00791465"/>
    <w:rsid w:val="007C1B8A"/>
    <w:rsid w:val="007C459D"/>
    <w:rsid w:val="008173C7"/>
    <w:rsid w:val="008330FE"/>
    <w:rsid w:val="00847F15"/>
    <w:rsid w:val="00865BE7"/>
    <w:rsid w:val="008A6C11"/>
    <w:rsid w:val="008D1556"/>
    <w:rsid w:val="008D3A56"/>
    <w:rsid w:val="008F0EFC"/>
    <w:rsid w:val="008F352B"/>
    <w:rsid w:val="0094653C"/>
    <w:rsid w:val="00955F1D"/>
    <w:rsid w:val="009B4940"/>
    <w:rsid w:val="009D17F6"/>
    <w:rsid w:val="009F36AD"/>
    <w:rsid w:val="00A00B8D"/>
    <w:rsid w:val="00A24F14"/>
    <w:rsid w:val="00A3371C"/>
    <w:rsid w:val="00A40BDD"/>
    <w:rsid w:val="00A41AD0"/>
    <w:rsid w:val="00A5319E"/>
    <w:rsid w:val="00A7590A"/>
    <w:rsid w:val="00AE7903"/>
    <w:rsid w:val="00B036B9"/>
    <w:rsid w:val="00B0741C"/>
    <w:rsid w:val="00B15661"/>
    <w:rsid w:val="00B178B9"/>
    <w:rsid w:val="00B31D4B"/>
    <w:rsid w:val="00B41330"/>
    <w:rsid w:val="00BD6BB0"/>
    <w:rsid w:val="00BE1022"/>
    <w:rsid w:val="00BF055A"/>
    <w:rsid w:val="00C0445F"/>
    <w:rsid w:val="00C32AAD"/>
    <w:rsid w:val="00C56532"/>
    <w:rsid w:val="00C57ED2"/>
    <w:rsid w:val="00C95890"/>
    <w:rsid w:val="00CA1CE7"/>
    <w:rsid w:val="00CA5559"/>
    <w:rsid w:val="00CF071E"/>
    <w:rsid w:val="00CF5312"/>
    <w:rsid w:val="00D014BD"/>
    <w:rsid w:val="00D44222"/>
    <w:rsid w:val="00D663E7"/>
    <w:rsid w:val="00D9010F"/>
    <w:rsid w:val="00DF4ED4"/>
    <w:rsid w:val="00E25497"/>
    <w:rsid w:val="00E32730"/>
    <w:rsid w:val="00E41E89"/>
    <w:rsid w:val="00E84EA4"/>
    <w:rsid w:val="00E91129"/>
    <w:rsid w:val="00EA0C9B"/>
    <w:rsid w:val="00EA3EB0"/>
    <w:rsid w:val="00EA4528"/>
    <w:rsid w:val="00ED1207"/>
    <w:rsid w:val="00EF26A7"/>
    <w:rsid w:val="00EF6C32"/>
    <w:rsid w:val="00F40985"/>
    <w:rsid w:val="00FD3C85"/>
    <w:rsid w:val="00FD5238"/>
    <w:rsid w:val="00FE343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D61A"/>
  <w15:docId w15:val="{A2E3C851-DA02-4BE1-95A6-8E6AB2B8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7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7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7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tyle">
    <w:name w:val="CommentStyle"/>
    <w:basedOn w:val="Normal"/>
    <w:next w:val="Normal"/>
    <w:link w:val="CommentStyleChar"/>
    <w:qFormat/>
    <w:rsid w:val="003023E8"/>
    <w:pPr>
      <w:spacing w:after="200" w:line="240" w:lineRule="auto"/>
    </w:pPr>
    <w:rPr>
      <w:color w:val="BFBFBF" w:themeColor="background1" w:themeShade="BF"/>
    </w:rPr>
  </w:style>
  <w:style w:type="character" w:customStyle="1" w:styleId="CommentStyleChar">
    <w:name w:val="CommentStyle Char"/>
    <w:basedOn w:val="DefaultParagraphFont"/>
    <w:link w:val="CommentStyle"/>
    <w:rsid w:val="00B036B9"/>
    <w:rPr>
      <w:color w:val="BFBFBF" w:themeColor="background1" w:themeShade="BF"/>
    </w:rPr>
  </w:style>
  <w:style w:type="character" w:customStyle="1" w:styleId="Heading1Char">
    <w:name w:val="Heading 1 Char"/>
    <w:basedOn w:val="DefaultParagraphFont"/>
    <w:link w:val="Heading1"/>
    <w:uiPriority w:val="9"/>
    <w:rsid w:val="00A337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7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7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7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71C"/>
    <w:rPr>
      <w:rFonts w:eastAsiaTheme="majorEastAsia" w:cstheme="majorBidi"/>
      <w:color w:val="272727" w:themeColor="text1" w:themeTint="D8"/>
    </w:rPr>
  </w:style>
  <w:style w:type="paragraph" w:styleId="Title">
    <w:name w:val="Title"/>
    <w:basedOn w:val="Normal"/>
    <w:next w:val="Normal"/>
    <w:link w:val="TitleChar"/>
    <w:uiPriority w:val="10"/>
    <w:qFormat/>
    <w:rsid w:val="00A33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71C"/>
    <w:pPr>
      <w:spacing w:before="160"/>
      <w:jc w:val="center"/>
    </w:pPr>
    <w:rPr>
      <w:i/>
      <w:iCs/>
      <w:color w:val="404040" w:themeColor="text1" w:themeTint="BF"/>
    </w:rPr>
  </w:style>
  <w:style w:type="character" w:customStyle="1" w:styleId="QuoteChar">
    <w:name w:val="Quote Char"/>
    <w:basedOn w:val="DefaultParagraphFont"/>
    <w:link w:val="Quote"/>
    <w:uiPriority w:val="29"/>
    <w:rsid w:val="00A3371C"/>
    <w:rPr>
      <w:i/>
      <w:iCs/>
      <w:color w:val="404040" w:themeColor="text1" w:themeTint="BF"/>
    </w:rPr>
  </w:style>
  <w:style w:type="paragraph" w:styleId="ListParagraph">
    <w:name w:val="List Paragraph"/>
    <w:basedOn w:val="Normal"/>
    <w:uiPriority w:val="34"/>
    <w:qFormat/>
    <w:rsid w:val="00A3371C"/>
    <w:pPr>
      <w:ind w:left="720"/>
      <w:contextualSpacing/>
    </w:pPr>
  </w:style>
  <w:style w:type="character" w:styleId="IntenseEmphasis">
    <w:name w:val="Intense Emphasis"/>
    <w:basedOn w:val="DefaultParagraphFont"/>
    <w:uiPriority w:val="21"/>
    <w:qFormat/>
    <w:rsid w:val="00A3371C"/>
    <w:rPr>
      <w:i/>
      <w:iCs/>
      <w:color w:val="2F5496" w:themeColor="accent1" w:themeShade="BF"/>
    </w:rPr>
  </w:style>
  <w:style w:type="paragraph" w:styleId="IntenseQuote">
    <w:name w:val="Intense Quote"/>
    <w:basedOn w:val="Normal"/>
    <w:next w:val="Normal"/>
    <w:link w:val="IntenseQuoteChar"/>
    <w:uiPriority w:val="30"/>
    <w:qFormat/>
    <w:rsid w:val="00A33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71C"/>
    <w:rPr>
      <w:i/>
      <w:iCs/>
      <w:color w:val="2F5496" w:themeColor="accent1" w:themeShade="BF"/>
    </w:rPr>
  </w:style>
  <w:style w:type="character" w:styleId="IntenseReference">
    <w:name w:val="Intense Reference"/>
    <w:basedOn w:val="DefaultParagraphFont"/>
    <w:uiPriority w:val="32"/>
    <w:qFormat/>
    <w:rsid w:val="00A3371C"/>
    <w:rPr>
      <w:b/>
      <w:bCs/>
      <w:smallCaps/>
      <w:color w:val="2F5496" w:themeColor="accent1" w:themeShade="BF"/>
      <w:spacing w:val="5"/>
    </w:rPr>
  </w:style>
  <w:style w:type="character" w:customStyle="1" w:styleId="InlineComment">
    <w:name w:val="InlineComment"/>
    <w:basedOn w:val="DefaultParagraphFont"/>
    <w:uiPriority w:val="1"/>
    <w:qFormat/>
    <w:rsid w:val="00A41AD0"/>
    <w:rPr>
      <w:color w:val="D0CECE" w:themeColor="background2" w:themeShade="E6"/>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yperlink">
    <w:name w:val="Hyperlink"/>
    <w:basedOn w:val="DefaultParagraphFont"/>
    <w:uiPriority w:val="99"/>
    <w:unhideWhenUsed/>
    <w:rsid w:val="008D3A56"/>
    <w:rPr>
      <w:color w:val="0563C1" w:themeColor="hyperlink"/>
      <w:u w:val="single"/>
    </w:rPr>
  </w:style>
  <w:style w:type="character" w:styleId="UnresolvedMention">
    <w:name w:val="Unresolved Mention"/>
    <w:basedOn w:val="DefaultParagraphFont"/>
    <w:uiPriority w:val="99"/>
    <w:semiHidden/>
    <w:unhideWhenUsed/>
    <w:rsid w:val="008D3A56"/>
    <w:rPr>
      <w:color w:val="605E5C"/>
      <w:shd w:val="clear" w:color="auto" w:fill="E1DFDD"/>
    </w:rPr>
  </w:style>
  <w:style w:type="paragraph" w:styleId="Revision">
    <w:name w:val="Revision"/>
    <w:hidden/>
    <w:uiPriority w:val="99"/>
    <w:semiHidden/>
    <w:rsid w:val="00213EC8"/>
    <w:pPr>
      <w:spacing w:after="0" w:line="240" w:lineRule="auto"/>
    </w:pPr>
  </w:style>
  <w:style w:type="character" w:styleId="CommentReference">
    <w:name w:val="annotation reference"/>
    <w:basedOn w:val="DefaultParagraphFont"/>
    <w:uiPriority w:val="99"/>
    <w:semiHidden/>
    <w:unhideWhenUsed/>
    <w:rsid w:val="00213EC8"/>
    <w:rPr>
      <w:sz w:val="16"/>
      <w:szCs w:val="16"/>
    </w:rPr>
  </w:style>
  <w:style w:type="paragraph" w:styleId="CommentText">
    <w:name w:val="annotation text"/>
    <w:basedOn w:val="Normal"/>
    <w:link w:val="CommentTextChar"/>
    <w:uiPriority w:val="99"/>
    <w:unhideWhenUsed/>
    <w:rsid w:val="00213EC8"/>
    <w:pPr>
      <w:spacing w:line="240" w:lineRule="auto"/>
    </w:pPr>
    <w:rPr>
      <w:sz w:val="20"/>
      <w:szCs w:val="20"/>
    </w:rPr>
  </w:style>
  <w:style w:type="character" w:customStyle="1" w:styleId="CommentTextChar">
    <w:name w:val="Comment Text Char"/>
    <w:basedOn w:val="DefaultParagraphFont"/>
    <w:link w:val="CommentText"/>
    <w:uiPriority w:val="99"/>
    <w:rsid w:val="00213EC8"/>
    <w:rPr>
      <w:sz w:val="20"/>
      <w:szCs w:val="20"/>
    </w:rPr>
  </w:style>
  <w:style w:type="paragraph" w:styleId="CommentSubject">
    <w:name w:val="annotation subject"/>
    <w:basedOn w:val="CommentText"/>
    <w:next w:val="CommentText"/>
    <w:link w:val="CommentSubjectChar"/>
    <w:uiPriority w:val="99"/>
    <w:semiHidden/>
    <w:unhideWhenUsed/>
    <w:rsid w:val="00213EC8"/>
    <w:rPr>
      <w:b/>
      <w:bCs/>
    </w:rPr>
  </w:style>
  <w:style w:type="character" w:customStyle="1" w:styleId="CommentSubjectChar">
    <w:name w:val="Comment Subject Char"/>
    <w:basedOn w:val="CommentTextChar"/>
    <w:link w:val="CommentSubject"/>
    <w:uiPriority w:val="99"/>
    <w:semiHidden/>
    <w:rsid w:val="00213EC8"/>
    <w:rPr>
      <w:b/>
      <w:bCs/>
      <w:sz w:val="20"/>
      <w:szCs w:val="20"/>
    </w:rPr>
  </w:style>
  <w:style w:type="paragraph" w:styleId="FootnoteText">
    <w:name w:val="footnote text"/>
    <w:basedOn w:val="Normal"/>
    <w:link w:val="FootnoteTextChar"/>
    <w:uiPriority w:val="99"/>
    <w:semiHidden/>
    <w:unhideWhenUsed/>
    <w:rsid w:val="005A0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80F"/>
    <w:rPr>
      <w:sz w:val="20"/>
      <w:szCs w:val="20"/>
    </w:rPr>
  </w:style>
  <w:style w:type="character" w:styleId="FootnoteReference">
    <w:name w:val="footnote reference"/>
    <w:basedOn w:val="DefaultParagraphFont"/>
    <w:uiPriority w:val="99"/>
    <w:semiHidden/>
    <w:unhideWhenUsed/>
    <w:rsid w:val="005A08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50285">
      <w:bodyDiv w:val="1"/>
      <w:marLeft w:val="0"/>
      <w:marRight w:val="0"/>
      <w:marTop w:val="0"/>
      <w:marBottom w:val="0"/>
      <w:divBdr>
        <w:top w:val="none" w:sz="0" w:space="0" w:color="auto"/>
        <w:left w:val="none" w:sz="0" w:space="0" w:color="auto"/>
        <w:bottom w:val="none" w:sz="0" w:space="0" w:color="auto"/>
        <w:right w:val="none" w:sz="0" w:space="0" w:color="auto"/>
      </w:divBdr>
      <w:divsChild>
        <w:div w:id="1269655586">
          <w:marLeft w:val="0"/>
          <w:marRight w:val="0"/>
          <w:marTop w:val="60"/>
          <w:marBottom w:val="60"/>
          <w:divBdr>
            <w:top w:val="none" w:sz="0" w:space="0" w:color="auto"/>
            <w:left w:val="none" w:sz="0" w:space="0" w:color="auto"/>
            <w:bottom w:val="none" w:sz="0" w:space="0" w:color="auto"/>
            <w:right w:val="none" w:sz="0" w:space="0" w:color="auto"/>
          </w:divBdr>
        </w:div>
      </w:divsChild>
    </w:div>
    <w:div w:id="1743794292">
      <w:bodyDiv w:val="1"/>
      <w:marLeft w:val="0"/>
      <w:marRight w:val="0"/>
      <w:marTop w:val="0"/>
      <w:marBottom w:val="0"/>
      <w:divBdr>
        <w:top w:val="none" w:sz="0" w:space="0" w:color="auto"/>
        <w:left w:val="none" w:sz="0" w:space="0" w:color="auto"/>
        <w:bottom w:val="none" w:sz="0" w:space="0" w:color="auto"/>
        <w:right w:val="none" w:sz="0" w:space="0" w:color="auto"/>
      </w:divBdr>
      <w:divsChild>
        <w:div w:id="73508292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862-61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act.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cup.gov.it/portale/web/opencup/home/progetto/-/cup/B13C22002440006" TargetMode="Externa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mailto:marcorinaldo.oggioni@unib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3571-6E45-4358-A68A-279CE94A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696</Words>
  <Characters>3969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Frascari</dc:creator>
  <cp:keywords/>
  <cp:lastModifiedBy>Marco Rinaldo Oggioni</cp:lastModifiedBy>
  <cp:revision>11</cp:revision>
  <dcterms:created xsi:type="dcterms:W3CDTF">2026-01-15T15:33:00Z</dcterms:created>
  <dcterms:modified xsi:type="dcterms:W3CDTF">2026-01-15T18:17:00Z</dcterms:modified>
</cp:coreProperties>
</file>